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right="0"/>
        <w:jc w:val="center"/>
        <w:rPr>
          <w:rFonts w:hint="eastAsia" w:ascii="方正小标宋_GBK" w:hAnsi="方正小标宋_GBK" w:eastAsia="方正小标宋_GBK" w:cs="方正小标宋_GBK"/>
          <w:b/>
          <w:bCs/>
          <w:i w:val="0"/>
          <w:caps w:val="0"/>
          <w:color w:val="000000" w:themeColor="text1"/>
          <w:spacing w:val="0"/>
          <w:sz w:val="44"/>
          <w:szCs w:val="44"/>
          <w:shd w:val="clear" w:fill="FFFFFF"/>
          <w:lang w:val="en-US" w:eastAsia="zh-CN"/>
          <w14:textFill>
            <w14:solidFill>
              <w14:schemeClr w14:val="tx1"/>
            </w14:solidFill>
          </w14:textFill>
        </w:rPr>
      </w:pPr>
      <w:r>
        <w:rPr>
          <w:rFonts w:hint="eastAsia" w:ascii="方正小标宋_GBK" w:hAnsi="方正小标宋_GBK" w:eastAsia="方正小标宋_GBK" w:cs="方正小标宋_GBK"/>
          <w:b/>
          <w:bCs/>
          <w:i w:val="0"/>
          <w:caps w:val="0"/>
          <w:color w:val="000000" w:themeColor="text1"/>
          <w:spacing w:val="0"/>
          <w:sz w:val="44"/>
          <w:szCs w:val="44"/>
          <w:shd w:val="clear" w:fill="FFFFFF"/>
          <w:lang w:val="en-US" w:eastAsia="zh-CN"/>
          <w14:textFill>
            <w14:solidFill>
              <w14:schemeClr w14:val="tx1"/>
            </w14:solidFill>
          </w14:textFill>
        </w:rPr>
        <w:t>中垦华山牧乳业有限公司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right="0"/>
        <w:jc w:val="center"/>
        <w:rPr>
          <w:rFonts w:hint="default" w:ascii="方正小标宋_GBK" w:hAnsi="方正小标宋_GBK" w:eastAsia="方正小标宋_GBK" w:cs="方正小标宋_GBK"/>
          <w:b/>
          <w:bCs/>
          <w:i w:val="0"/>
          <w:caps w:val="0"/>
          <w:color w:val="000000" w:themeColor="text1"/>
          <w:spacing w:val="0"/>
          <w:sz w:val="44"/>
          <w:szCs w:val="44"/>
          <w:shd w:val="clear" w:fill="FFFFFF"/>
          <w:lang w:val="en-US" w:eastAsia="zh-CN"/>
          <w14:textFill>
            <w14:solidFill>
              <w14:schemeClr w14:val="tx1"/>
            </w14:solidFill>
          </w14:textFill>
        </w:rPr>
      </w:pPr>
      <w:r>
        <w:rPr>
          <w:rFonts w:hint="eastAsia" w:ascii="方正小标宋_GBK" w:hAnsi="方正小标宋_GBK" w:eastAsia="方正小标宋_GBK" w:cs="方正小标宋_GBK"/>
          <w:b/>
          <w:bCs/>
          <w:i w:val="0"/>
          <w:caps w:val="0"/>
          <w:color w:val="000000" w:themeColor="text1"/>
          <w:spacing w:val="0"/>
          <w:sz w:val="44"/>
          <w:szCs w:val="44"/>
          <w:shd w:val="clear" w:fill="FFFFFF"/>
          <w:lang w:val="en-US" w:eastAsia="zh-CN"/>
          <w14:textFill>
            <w14:solidFill>
              <w14:schemeClr w14:val="tx1"/>
            </w14:solidFill>
          </w14:textFill>
        </w:rPr>
        <w:t>有机生鲜牛乳供应商公开寻源公告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560" w:firstLineChars="200"/>
        <w:jc w:val="both"/>
        <w:rPr>
          <w:rFonts w:hint="default" w:ascii="Times New Roman" w:hAnsi="Times New Roman" w:eastAsia="方正仿宋_GBK" w:cs="Times New Roman"/>
          <w:i w:val="0"/>
          <w:caps w:val="0"/>
          <w:color w:val="000000" w:themeColor="text1"/>
          <w:spacing w:val="0"/>
          <w:sz w:val="28"/>
          <w:szCs w:val="28"/>
          <w:shd w:val="clear" w:fill="FFFFFF"/>
          <w:lang w:val="en-US" w:eastAsia="zh-CN"/>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中垦华山牧乳业有限</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公司</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现</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就</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有机生鲜牛乳</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供应商</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进行公开寻源, 欢迎符合资格条件的</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企业或牧场报名</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参加。</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leftChars="0" w:right="0" w:firstLine="640" w:firstLineChars="200"/>
        <w:jc w:val="both"/>
        <w:rPr>
          <w:rFonts w:hint="eastAsia" w:ascii="方正黑体_GBK" w:hAnsi="方正黑体_GBK" w:eastAsia="方正黑体_GBK" w:cs="方正黑体_GBK"/>
          <w:i w:val="0"/>
          <w:caps w:val="0"/>
          <w:color w:val="000000" w:themeColor="text1"/>
          <w:spacing w:val="0"/>
          <w:sz w:val="32"/>
          <w:szCs w:val="32"/>
          <w:shd w:val="clear" w:fill="FFFFFF"/>
          <w:lang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shd w:val="clear" w:fill="FFFFFF"/>
          <w:lang w:eastAsia="zh-CN"/>
          <w14:textFill>
            <w14:solidFill>
              <w14:schemeClr w14:val="tx1"/>
            </w14:solidFill>
          </w14:textFill>
        </w:rPr>
        <w:t>公司简介</w:t>
      </w:r>
    </w:p>
    <w:p>
      <w:pPr>
        <w:pStyle w:val="12"/>
        <w:keepNext w:val="0"/>
        <w:keepLines w:val="0"/>
        <w:pageBreakBefore w:val="0"/>
        <w:widowControl w:val="0"/>
        <w:kinsoku/>
        <w:wordWrap/>
        <w:overflowPunct/>
        <w:topLinePunct w:val="0"/>
        <w:autoSpaceDE/>
        <w:autoSpaceDN/>
        <w:bidi w:val="0"/>
        <w:adjustRightInd/>
        <w:spacing w:line="600" w:lineRule="exact"/>
        <w:ind w:right="0" w:rightChars="0" w:firstLine="640" w:firstLineChars="200"/>
        <w:jc w:val="left"/>
        <w:textAlignment w:val="auto"/>
        <w:outlineLvl w:val="9"/>
        <w:rPr>
          <w:rFonts w:hint="eastAsia" w:ascii="方正仿宋_GBK" w:hAnsi="方正仿宋_GBK" w:eastAsia="方正仿宋_GBK" w:cs="方正仿宋_GBK"/>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caps w:val="0"/>
          <w:color w:val="000000" w:themeColor="text1"/>
          <w:spacing w:val="0"/>
          <w:kern w:val="0"/>
          <w:sz w:val="32"/>
          <w:szCs w:val="32"/>
          <w:shd w:val="clear" w:fill="FFFFFF"/>
          <w:lang w:val="en-US" w:eastAsia="zh-CN" w:bidi="ar"/>
          <w14:textFill>
            <w14:solidFill>
              <w14:schemeClr w14:val="tx1"/>
            </w14:solidFill>
          </w14:textFill>
        </w:rPr>
        <w:t>中垦华山牧乳业有限公司成立于2015年8月，隶属于中垦牧乳业（集团）股份有限公司。是全产业链的乳制品加工企业，是全国第二家通过巴氏奶及UHT奶“中国优质乳工程”双验收的国有乳企。注册资金3.5亿元，占地面积约105亩，于2017年3月正式投产。</w:t>
      </w:r>
    </w:p>
    <w:p>
      <w:pPr>
        <w:pStyle w:val="12"/>
        <w:keepNext w:val="0"/>
        <w:keepLines w:val="0"/>
        <w:pageBreakBefore w:val="0"/>
        <w:widowControl w:val="0"/>
        <w:pBdr>
          <w:top w:val="none" w:color="auto" w:sz="0" w:space="0"/>
          <w:left w:val="none" w:color="auto" w:sz="0" w:space="0"/>
          <w:bottom w:val="none" w:color="auto" w:sz="0" w:space="1"/>
          <w:right w:val="none" w:color="auto" w:sz="0" w:space="0"/>
          <w:between w:val="none" w:color="auto" w:sz="0" w:space="0"/>
        </w:pBdr>
        <w:kinsoku/>
        <w:wordWrap/>
        <w:overflowPunct/>
        <w:topLinePunct w:val="0"/>
        <w:autoSpaceDE/>
        <w:autoSpaceDN/>
        <w:bidi w:val="0"/>
        <w:adjustRightInd/>
        <w:snapToGrid w:val="0"/>
        <w:spacing w:after="0" w:line="600" w:lineRule="exact"/>
        <w:ind w:right="0" w:rightChars="0" w:firstLine="640" w:firstLineChars="200"/>
        <w:jc w:val="left"/>
        <w:textAlignment w:val="auto"/>
        <w:outlineLvl w:val="9"/>
        <w:rPr>
          <w:rFonts w:hint="eastAsia" w:ascii="方正仿宋_GBK" w:hAnsi="方正仿宋_GBK" w:eastAsia="方正仿宋_GBK" w:cs="方正仿宋_GBK"/>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caps w:val="0"/>
          <w:color w:val="000000" w:themeColor="text1"/>
          <w:spacing w:val="0"/>
          <w:kern w:val="0"/>
          <w:sz w:val="32"/>
          <w:szCs w:val="32"/>
          <w:shd w:val="clear" w:fill="FFFFFF"/>
          <w:lang w:val="en-US" w:eastAsia="zh-CN" w:bidi="ar"/>
          <w14:textFill>
            <w14:solidFill>
              <w14:schemeClr w14:val="tx1"/>
            </w14:solidFill>
          </w14:textFill>
        </w:rPr>
        <w:t>中垦华山牧乳业有限公司投产以来，产品品质得到消费者广泛好评，销量逐年翻番增长。公司以“良品华山牧，鲜活新高度”为核心理念，定位于高品质鲜牛奶，以最大程度保留牛奶中的生物活性物质为产品价值观，以100%优于欧盟标准生鲜乳及最科学的加工工艺为基础，以最严格的全程冷链为保障，致力于给消费者提供接近完美的乳制品。2017年，公司通过质量安全管理体系、HACCP、GMP、有机产品认证；2019年，华山牧乳业工业旅游区通过国家3A级景区验收；2020年，公司通过环境管理体系、职业健康安全管理体系认证；2021年，通过知识产权管理体系认证，与西北农林科技大学、陕西科技大学等高校达成战略合作；2022年，获批省级“揭榜挂帅”项目、“厅市联动”项目，引领渭南乃至陕西省低温乳制品市场提档升级；2023年，荣获食品健康七星奖新秀企业、高新技术企业、陕西省第四批绿色工厂、陕西省农业产业化经营重点龙头企业、陕西省优质乳专家工作站、陕西省企业技术中心、陕西省“三新三小”竞赛三等奖、2023年陕西省科技工作者创新创业大赛三等奖。目前，华山牧乳业已成为渭南市对外形象展示的明星企业。</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leftChars="0" w:right="0" w:firstLine="640" w:firstLineChars="200"/>
        <w:jc w:val="both"/>
        <w:rPr>
          <w:rFonts w:hint="eastAsia" w:ascii="方正黑体_GBK" w:hAnsi="方正黑体_GBK" w:eastAsia="方正黑体_GBK" w:cs="方正黑体_GBK"/>
          <w:i w:val="0"/>
          <w:caps w:val="0"/>
          <w:color w:val="000000" w:themeColor="text1"/>
          <w:spacing w:val="0"/>
          <w:sz w:val="32"/>
          <w:szCs w:val="32"/>
          <w:shd w:val="clear" w:fill="FFFFFF"/>
          <w:lang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t>寻源</w:t>
      </w:r>
      <w:r>
        <w:rPr>
          <w:rFonts w:hint="eastAsia" w:ascii="方正黑体_GBK" w:hAnsi="方正黑体_GBK" w:eastAsia="方正黑体_GBK" w:cs="方正黑体_GBK"/>
          <w:i w:val="0"/>
          <w:caps w:val="0"/>
          <w:color w:val="000000" w:themeColor="text1"/>
          <w:spacing w:val="0"/>
          <w:sz w:val="32"/>
          <w:szCs w:val="32"/>
          <w:shd w:val="clear" w:fill="FFFFFF"/>
          <w:lang w:eastAsia="zh-CN"/>
          <w14:textFill>
            <w14:solidFill>
              <w14:schemeClr w14:val="tx1"/>
            </w14:solidFill>
          </w14:textFill>
        </w:rPr>
        <w:t>概况</w:t>
      </w: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方正楷体_GBK" w:hAnsi="方正楷体_GBK" w:eastAsia="方正楷体_GBK" w:cs="方正楷体_GBK"/>
          <w:i w:val="0"/>
          <w:caps w:val="0"/>
          <w:color w:val="000000" w:themeColor="text1"/>
          <w:spacing w:val="0"/>
          <w:sz w:val="32"/>
          <w:szCs w:val="32"/>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shd w:val="clear" w:fill="FFFFFF"/>
          <w:lang w:eastAsia="zh-CN"/>
          <w14:textFill>
            <w14:solidFill>
              <w14:schemeClr w14:val="tx1"/>
            </w14:solidFill>
          </w14:textFill>
        </w:rPr>
        <w:t>寻源目的</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根据</w:t>
      </w:r>
      <w:r>
        <w:rPr>
          <w:rFonts w:hint="eastAsia" w:ascii="方正仿宋_GBK" w:hAnsi="方正仿宋_GBK" w:eastAsia="方正仿宋_GBK" w:cs="方正仿宋_GBK"/>
          <w:i w:val="0"/>
          <w:caps w:val="0"/>
          <w:color w:val="000000" w:themeColor="text1"/>
          <w:spacing w:val="0"/>
          <w:kern w:val="0"/>
          <w:sz w:val="32"/>
          <w:szCs w:val="32"/>
          <w:shd w:val="clear" w:fill="FFFFFF"/>
          <w:lang w:val="en-US" w:eastAsia="zh-CN" w:bidi="ar"/>
          <w14:textFill>
            <w14:solidFill>
              <w14:schemeClr w14:val="tx1"/>
            </w14:solidFill>
          </w14:textFill>
        </w:rPr>
        <w:t>中垦华山牧乳业有限公司</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对</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供应商资源</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的</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储备及开发拓展需求，</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采购部针对有机生鲜</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牛乳</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供应商</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进行公开寻源。</w:t>
      </w: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方正楷体_GBK" w:hAnsi="方正楷体_GBK" w:eastAsia="方正楷体_GBK" w:cs="方正楷体_GBK"/>
          <w:i w:val="0"/>
          <w:caps w:val="0"/>
          <w:color w:val="000000" w:themeColor="text1"/>
          <w:spacing w:val="0"/>
          <w:sz w:val="32"/>
          <w:szCs w:val="32"/>
          <w:shd w:val="clear" w:fill="FFFFFF"/>
          <w:lang w:eastAsia="zh-CN"/>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shd w:val="clear" w:fill="FFFFFF"/>
          <w:lang w:eastAsia="zh-CN"/>
          <w14:textFill>
            <w14:solidFill>
              <w14:schemeClr w14:val="tx1"/>
            </w14:solidFill>
          </w14:textFill>
        </w:rPr>
        <w:t>标的物</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right="0" w:rightChars="0" w:firstLine="640" w:firstLineChars="200"/>
        <w:jc w:val="both"/>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有机生鲜牛乳</w:t>
      </w: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方正楷体_GBK" w:hAnsi="方正楷体_GBK" w:eastAsia="方正楷体_GBK" w:cs="方正楷体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shd w:val="clear" w:fill="FFFFFF"/>
          <w:lang w:val="en-US" w:eastAsia="zh-CN"/>
          <w14:textFill>
            <w14:solidFill>
              <w14:schemeClr w14:val="tx1"/>
            </w14:solidFill>
          </w14:textFill>
        </w:rPr>
        <w:t>指标要求</w:t>
      </w:r>
    </w:p>
    <w:p>
      <w:pPr>
        <w:keepNext w:val="0"/>
        <w:keepLines w:val="0"/>
        <w:pageBreakBefore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i w:val="0"/>
          <w:caps w:val="0"/>
          <w:color w:val="000000" w:themeColor="text1"/>
          <w:spacing w:val="0"/>
          <w:kern w:val="0"/>
          <w:sz w:val="32"/>
          <w:szCs w:val="32"/>
          <w:highlight w:val="none"/>
          <w:shd w:val="clear" w:fill="FFFFFF"/>
          <w:lang w:val="en-US" w:eastAsia="zh-CN" w:bidi="ar"/>
          <w14:textFill>
            <w14:solidFill>
              <w14:schemeClr w14:val="tx1"/>
            </w14:solidFill>
          </w14:textFill>
        </w:rPr>
        <w:t>符合《食品安全国家标准—生乳（GB19301）》标准。</w:t>
      </w: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leftChars="0" w:right="0" w:firstLine="640" w:firstLineChars="200"/>
        <w:jc w:val="both"/>
        <w:rPr>
          <w:rFonts w:hint="eastAsia" w:ascii="方正仿宋_GBK" w:hAnsi="方正仿宋_GBK" w:eastAsia="方正仿宋_GBK" w:cs="方正仿宋_GBK"/>
          <w:i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caps w:val="0"/>
          <w:color w:val="000000" w:themeColor="text1"/>
          <w:spacing w:val="0"/>
          <w:kern w:val="0"/>
          <w:sz w:val="32"/>
          <w:szCs w:val="32"/>
          <w:highlight w:val="none"/>
          <w:shd w:val="clear" w:fill="FFFFFF"/>
          <w:lang w:val="en-US" w:eastAsia="zh-CN" w:bidi="ar"/>
          <w14:textFill>
            <w14:solidFill>
              <w14:schemeClr w14:val="tx1"/>
            </w14:solidFill>
          </w14:textFill>
        </w:rPr>
        <w:t>符合GB/T19630有机产品生产、加工、标识与管理体系要求。</w:t>
      </w:r>
    </w:p>
    <w:p>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leftChars="0" w:right="0" w:firstLine="640" w:firstLineChars="200"/>
        <w:jc w:val="both"/>
        <w:rPr>
          <w:rFonts w:hint="eastAsia" w:ascii="方正仿宋_GBK" w:hAnsi="方正仿宋_GBK" w:eastAsia="方正仿宋_GBK" w:cs="方正仿宋_GBK"/>
          <w:i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caps w:val="0"/>
          <w:color w:val="000000" w:themeColor="text1"/>
          <w:spacing w:val="0"/>
          <w:kern w:val="0"/>
          <w:sz w:val="32"/>
          <w:szCs w:val="32"/>
          <w:highlight w:val="none"/>
          <w:shd w:val="clear" w:fill="FFFFFF"/>
          <w:lang w:val="en-US" w:eastAsia="zh-CN" w:bidi="ar"/>
          <w14:textFill>
            <w14:solidFill>
              <w14:schemeClr w14:val="tx1"/>
            </w14:solidFill>
          </w14:textFill>
        </w:rPr>
        <w:t>符合中垦华山牧乳业有限公司生鲜牛乳质量标准。</w:t>
      </w:r>
    </w:p>
    <w:tbl>
      <w:tblPr>
        <w:tblStyle w:val="8"/>
        <w:tblW w:w="885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61"/>
        <w:gridCol w:w="33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4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项   目</w:t>
            </w:r>
          </w:p>
        </w:tc>
        <w:tc>
          <w:tcPr>
            <w:tcW w:w="33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指  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脂肪/（g/100g）</w:t>
            </w:r>
          </w:p>
        </w:tc>
        <w:tc>
          <w:tcPr>
            <w:tcW w:w="33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蛋白质/（g/100g）</w:t>
            </w:r>
          </w:p>
        </w:tc>
        <w:tc>
          <w:tcPr>
            <w:tcW w:w="33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非脂乳固体</w:t>
            </w:r>
            <w:r>
              <w:rPr>
                <w:rFonts w:hint="eastAsia" w:asciiTheme="minorEastAsia" w:hAnsiTheme="minorEastAsia" w:eastAsiaTheme="minorEastAsia" w:cstheme="minorEastAsia"/>
                <w:sz w:val="24"/>
                <w:szCs w:val="24"/>
              </w:rPr>
              <w:t>/（g/100g）</w:t>
            </w:r>
          </w:p>
        </w:tc>
        <w:tc>
          <w:tcPr>
            <w:tcW w:w="33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酸度（</w:t>
            </w:r>
            <w:r>
              <w:rPr>
                <w:rFonts w:hint="eastAsia" w:asciiTheme="minorEastAsia" w:hAnsiTheme="minorEastAsia" w:eastAsiaTheme="minorEastAsia" w:cstheme="minorEastAsia"/>
                <w:sz w:val="24"/>
                <w:szCs w:val="24"/>
                <w:vertAlign w:val="superscript"/>
              </w:rPr>
              <w:t>o</w:t>
            </w:r>
            <w:r>
              <w:rPr>
                <w:rFonts w:hint="eastAsia" w:asciiTheme="minorEastAsia" w:hAnsiTheme="minorEastAsia" w:eastAsiaTheme="minorEastAsia" w:cstheme="minorEastAsia"/>
                <w:sz w:val="24"/>
                <w:szCs w:val="24"/>
              </w:rPr>
              <w:t>T</w:t>
            </w:r>
            <w:r>
              <w:rPr>
                <w:rFonts w:hint="eastAsia" w:asciiTheme="minorEastAsia" w:hAnsiTheme="minorEastAsia" w:eastAsiaTheme="minorEastAsia" w:cstheme="minorEastAsia"/>
                <w:sz w:val="24"/>
                <w:szCs w:val="24"/>
                <w:lang w:val="en-US" w:eastAsia="zh-CN"/>
              </w:rPr>
              <w:t>）</w:t>
            </w:r>
          </w:p>
        </w:tc>
        <w:tc>
          <w:tcPr>
            <w:tcW w:w="33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煮沸前后酸度差/（</w:t>
            </w:r>
            <w:r>
              <w:rPr>
                <w:rFonts w:hint="eastAsia" w:asciiTheme="minorEastAsia" w:hAnsiTheme="minorEastAsia" w:eastAsiaTheme="minorEastAsia" w:cstheme="minorEastAsia"/>
                <w:sz w:val="24"/>
                <w:szCs w:val="24"/>
                <w:vertAlign w:val="superscript"/>
              </w:rPr>
              <w:t>o</w:t>
            </w:r>
            <w:r>
              <w:rPr>
                <w:rFonts w:hint="eastAsia" w:asciiTheme="minorEastAsia" w:hAnsiTheme="minorEastAsia" w:eastAsiaTheme="minorEastAsia" w:cstheme="minorEastAsia"/>
                <w:sz w:val="24"/>
                <w:szCs w:val="24"/>
              </w:rPr>
              <w:t>T）</w:t>
            </w:r>
          </w:p>
        </w:tc>
        <w:tc>
          <w:tcPr>
            <w:tcW w:w="33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抗生素残留/（E50）</w:t>
            </w:r>
          </w:p>
        </w:tc>
        <w:tc>
          <w:tcPr>
            <w:tcW w:w="33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兽药残留/（</w:t>
            </w:r>
            <w:r>
              <w:rPr>
                <w:rFonts w:hint="eastAsia" w:asciiTheme="minorEastAsia" w:hAnsiTheme="minorEastAsia" w:eastAsiaTheme="minorEastAsia" w:cstheme="minorEastAsia"/>
                <w:sz w:val="24"/>
                <w:szCs w:val="24"/>
                <w:lang w:eastAsia="zh-CN"/>
              </w:rPr>
              <w:t>需符合国家相关规定</w:t>
            </w:r>
            <w:r>
              <w:rPr>
                <w:rFonts w:hint="eastAsia" w:asciiTheme="minorEastAsia" w:hAnsiTheme="minorEastAsia" w:eastAsiaTheme="minorEastAsia" w:cstheme="minorEastAsia"/>
                <w:sz w:val="24"/>
                <w:szCs w:val="24"/>
              </w:rPr>
              <w:t>）</w:t>
            </w:r>
          </w:p>
        </w:tc>
        <w:tc>
          <w:tcPr>
            <w:tcW w:w="33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激素残留（催乳素、孕酮、雌二醇等）</w:t>
            </w:r>
          </w:p>
        </w:tc>
        <w:tc>
          <w:tcPr>
            <w:tcW w:w="33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农药残留（六六六、滴滴涕、硫</w:t>
            </w:r>
            <w:r>
              <w:rPr>
                <w:rFonts w:hint="eastAsia" w:asciiTheme="minorEastAsia" w:hAnsiTheme="minorEastAsia" w:eastAsiaTheme="minorEastAsia" w:cstheme="minorEastAsia"/>
                <w:sz w:val="24"/>
                <w:szCs w:val="24"/>
                <w:lang w:eastAsia="zh-CN"/>
              </w:rPr>
              <w:t>丹</w:t>
            </w:r>
            <w:r>
              <w:rPr>
                <w:rFonts w:hint="eastAsia" w:asciiTheme="minorEastAsia" w:hAnsiTheme="minorEastAsia" w:eastAsiaTheme="minorEastAsia" w:cstheme="minorEastAsia"/>
                <w:sz w:val="24"/>
                <w:szCs w:val="24"/>
              </w:rPr>
              <w:t>、艾氏剂、林丹、氯</w:t>
            </w:r>
            <w:r>
              <w:rPr>
                <w:rFonts w:hint="eastAsia" w:asciiTheme="minorEastAsia" w:hAnsiTheme="minorEastAsia" w:eastAsiaTheme="minorEastAsia" w:cstheme="minorEastAsia"/>
                <w:sz w:val="24"/>
                <w:szCs w:val="24"/>
                <w:lang w:eastAsia="zh-CN"/>
              </w:rPr>
              <w:t>丹</w:t>
            </w:r>
            <w:r>
              <w:rPr>
                <w:rFonts w:hint="eastAsia" w:asciiTheme="minorEastAsia" w:hAnsiTheme="minorEastAsia" w:eastAsiaTheme="minorEastAsia" w:cstheme="minorEastAsia"/>
                <w:sz w:val="24"/>
                <w:szCs w:val="24"/>
              </w:rPr>
              <w:t>、七氯、狄</w:t>
            </w:r>
            <w:r>
              <w:rPr>
                <w:rFonts w:hint="eastAsia" w:asciiTheme="minorEastAsia" w:hAnsiTheme="minorEastAsia" w:eastAsiaTheme="minorEastAsia" w:cstheme="minorEastAsia"/>
                <w:sz w:val="24"/>
                <w:szCs w:val="24"/>
                <w:lang w:eastAsia="zh-CN"/>
              </w:rPr>
              <w:t>氏</w:t>
            </w:r>
            <w:r>
              <w:rPr>
                <w:rFonts w:hint="eastAsia" w:asciiTheme="minorEastAsia" w:hAnsiTheme="minorEastAsia" w:eastAsiaTheme="minorEastAsia" w:cstheme="minorEastAsia"/>
                <w:sz w:val="24"/>
                <w:szCs w:val="24"/>
              </w:rPr>
              <w:t>剂）</w:t>
            </w:r>
          </w:p>
        </w:tc>
        <w:tc>
          <w:tcPr>
            <w:tcW w:w="33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美兰实验</w:t>
            </w:r>
          </w:p>
        </w:tc>
        <w:tc>
          <w:tcPr>
            <w:tcW w:w="33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6h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体细胞（个/m</w:t>
            </w:r>
            <w:r>
              <w:rPr>
                <w:rFonts w:hint="eastAsia" w:asciiTheme="minorEastAsia" w:hAnsiTheme="minorEastAsia" w:eastAsiaTheme="minorEastAsia" w:cstheme="minorEastAsia"/>
                <w:sz w:val="24"/>
                <w:szCs w:val="24"/>
                <w:lang w:val="en-US" w:eastAsia="zh-CN"/>
              </w:rPr>
              <w:t>L</w:t>
            </w:r>
            <w:r>
              <w:rPr>
                <w:rFonts w:hint="eastAsia" w:asciiTheme="minorEastAsia" w:hAnsiTheme="minorEastAsia" w:eastAsiaTheme="minorEastAsia" w:cstheme="minorEastAsia"/>
                <w:sz w:val="24"/>
                <w:szCs w:val="24"/>
              </w:rPr>
              <w:t>）</w:t>
            </w:r>
          </w:p>
        </w:tc>
        <w:tc>
          <w:tcPr>
            <w:tcW w:w="33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40万个/ml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菌落总数</w:t>
            </w:r>
          </w:p>
        </w:tc>
        <w:tc>
          <w:tcPr>
            <w:tcW w:w="33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万</w:t>
            </w:r>
            <w:r>
              <w:rPr>
                <w:rFonts w:hint="eastAsia" w:asciiTheme="minorEastAsia" w:hAnsiTheme="minorEastAsia" w:eastAsiaTheme="minorEastAsia" w:cstheme="minorEastAsia"/>
                <w:sz w:val="24"/>
                <w:szCs w:val="24"/>
                <w:lang w:val="en-US" w:eastAsia="zh-CN"/>
              </w:rPr>
              <w:t>CFU/ml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嗜冷菌（cfu/mL）</w:t>
            </w:r>
          </w:p>
        </w:tc>
        <w:tc>
          <w:tcPr>
            <w:tcW w:w="33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5000CFU/ml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芽孢（cfu/mL）</w:t>
            </w:r>
          </w:p>
        </w:tc>
        <w:tc>
          <w:tcPr>
            <w:tcW w:w="33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100CFU/ml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耐热芽孢（cfu/mL）</w:t>
            </w:r>
          </w:p>
        </w:tc>
        <w:tc>
          <w:tcPr>
            <w:tcW w:w="33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10CFU/ml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乳房炎</w:t>
            </w:r>
          </w:p>
        </w:tc>
        <w:tc>
          <w:tcPr>
            <w:tcW w:w="33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黄曲霉毒素M1/（μg/kg ）</w:t>
            </w:r>
          </w:p>
        </w:tc>
        <w:tc>
          <w:tcPr>
            <w:tcW w:w="33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酒精试验/（75%）</w:t>
            </w:r>
          </w:p>
        </w:tc>
        <w:tc>
          <w:tcPr>
            <w:tcW w:w="33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冰点</w:t>
            </w:r>
          </w:p>
        </w:tc>
        <w:tc>
          <w:tcPr>
            <w:tcW w:w="33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-0.500～-0.5</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亚硝酸盐/（mg/kg）</w:t>
            </w:r>
          </w:p>
        </w:tc>
        <w:tc>
          <w:tcPr>
            <w:tcW w:w="33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0.25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三聚氰胺/（mg/kg）</w:t>
            </w:r>
          </w:p>
        </w:tc>
        <w:tc>
          <w:tcPr>
            <w:tcW w:w="33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掺杂使假</w:t>
            </w:r>
          </w:p>
        </w:tc>
        <w:tc>
          <w:tcPr>
            <w:tcW w:w="33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重金属残留（铅、铬、汞、砷）</w:t>
            </w:r>
          </w:p>
        </w:tc>
        <w:tc>
          <w:tcPr>
            <w:tcW w:w="33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bl>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方正楷体_GBK" w:hAnsi="方正楷体_GBK" w:eastAsia="方正楷体_GBK" w:cs="方正楷体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shd w:val="clear" w:fill="FFFFFF"/>
          <w:lang w:val="en-US" w:eastAsia="zh-CN"/>
          <w14:textFill>
            <w14:solidFill>
              <w14:schemeClr w14:val="tx1"/>
            </w14:solidFill>
          </w14:textFill>
        </w:rPr>
        <w:t>供货地点</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Chars="0" w:right="0" w:rightChars="0" w:firstLine="640" w:firstLineChars="200"/>
        <w:jc w:val="both"/>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陕西省渭南市高新技术产业开发区中垦大道中垦华山牧乳业有限公司。</w:t>
      </w: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方正楷体_GBK" w:hAnsi="方正楷体_GBK" w:eastAsia="方正楷体_GBK" w:cs="方正楷体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shd w:val="clear" w:fill="FFFFFF"/>
          <w:lang w:val="en-US" w:eastAsia="zh-CN"/>
          <w14:textFill>
            <w14:solidFill>
              <w14:schemeClr w14:val="tx1"/>
            </w14:solidFill>
          </w14:textFill>
        </w:rPr>
        <w:t>付款方式</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Chars="0" w:right="0" w:rightChars="0" w:firstLine="640" w:firstLineChars="200"/>
        <w:jc w:val="both"/>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每月5号前完成对账，收到发票后20个工作日内付款。</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leftChars="0" w:right="0" w:firstLine="640" w:firstLineChars="200"/>
        <w:jc w:val="both"/>
        <w:rPr>
          <w:rFonts w:hint="eastAsia"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t>资格要求</w:t>
      </w:r>
    </w:p>
    <w:p>
      <w:pPr>
        <w:pStyle w:val="7"/>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方正楷体_GBK" w:hAnsi="方正楷体_GBK" w:eastAsia="方正楷体_GBK" w:cs="方正楷体_GBK"/>
          <w:i w:val="0"/>
          <w:caps w:val="0"/>
          <w:color w:val="000000" w:themeColor="text1"/>
          <w:spacing w:val="0"/>
          <w:sz w:val="32"/>
          <w:szCs w:val="32"/>
          <w:shd w:val="clear" w:fill="FFFFFF"/>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shd w:val="clear" w:fill="FFFFFF"/>
          <w:lang w:val="en-US" w:eastAsia="zh-CN"/>
          <w14:textFill>
            <w14:solidFill>
              <w14:schemeClr w14:val="tx1"/>
            </w14:solidFill>
          </w14:textFill>
        </w:rPr>
        <w:t>基础资质</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i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caps w:val="0"/>
          <w:color w:val="000000" w:themeColor="text1"/>
          <w:spacing w:val="0"/>
          <w:kern w:val="0"/>
          <w:sz w:val="32"/>
          <w:szCs w:val="32"/>
          <w:shd w:val="clear" w:fill="FFFFFF"/>
          <w:lang w:val="en-US" w:eastAsia="zh-CN" w:bidi="ar"/>
          <w14:textFill>
            <w14:solidFill>
              <w14:schemeClr w14:val="tx1"/>
            </w14:solidFill>
          </w14:textFill>
        </w:rPr>
        <w:t>具有独立企业法人资格，具备寻源经营范围。</w:t>
      </w:r>
    </w:p>
    <w:p>
      <w:pPr>
        <w:pStyle w:val="7"/>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方正楷体_GBK" w:hAnsi="方正楷体_GBK" w:eastAsia="方正楷体_GBK" w:cs="方正楷体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shd w:val="clear" w:fill="FFFFFF"/>
          <w:lang w:val="en-US" w:eastAsia="zh-CN"/>
          <w14:textFill>
            <w14:solidFill>
              <w14:schemeClr w14:val="tx1"/>
            </w14:solidFill>
          </w14:textFill>
        </w:rPr>
        <w:t>行业资质</w:t>
      </w:r>
    </w:p>
    <w:p>
      <w:pPr>
        <w:keepNext w:val="0"/>
        <w:keepLines w:val="0"/>
        <w:pageBreakBefore w:val="0"/>
        <w:numPr>
          <w:ilvl w:val="0"/>
          <w:numId w:val="0"/>
        </w:numPr>
        <w:tabs>
          <w:tab w:val="left" w:pos="0"/>
        </w:tabs>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i w:val="0"/>
          <w:caps w:val="0"/>
          <w:color w:val="000000" w:themeColor="text1"/>
          <w:spacing w:val="0"/>
          <w:sz w:val="32"/>
          <w:szCs w:val="32"/>
          <w:lang w:val="en-US"/>
          <w14:textFill>
            <w14:solidFill>
              <w14:schemeClr w14:val="tx1"/>
            </w14:solidFill>
          </w14:textFill>
        </w:rPr>
      </w:pPr>
      <w:r>
        <w:rPr>
          <w:rFonts w:hint="eastAsia" w:ascii="方正仿宋_GBK" w:hAnsi="方正仿宋_GBK" w:eastAsia="方正仿宋_GBK" w:cs="方正仿宋_GBK"/>
          <w:i w:val="0"/>
          <w:caps w:val="0"/>
          <w:color w:val="000000" w:themeColor="text1"/>
          <w:spacing w:val="0"/>
          <w:kern w:val="0"/>
          <w:sz w:val="32"/>
          <w:szCs w:val="32"/>
          <w:shd w:val="clear" w:fill="FFFFFF"/>
          <w:lang w:val="en-US" w:eastAsia="zh-CN" w:bidi="ar"/>
          <w14:textFill>
            <w14:solidFill>
              <w14:schemeClr w14:val="tx1"/>
            </w14:solidFill>
          </w14:textFill>
        </w:rPr>
        <w:t>合法有效的营业执照、生鲜乳收购许可证、有机产品认证证书、通过有机认证的第三方检测报告、动物防疫条件合格证。</w:t>
      </w:r>
    </w:p>
    <w:p>
      <w:pPr>
        <w:pStyle w:val="7"/>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具有良好的商业信誉，不得在“信用中国(http://www.creditchina.gov.cn)及“国家企业信用信息公示系统”(http://www.qsxt.gov.cn/)中被列入失信执行人名单。</w:t>
      </w:r>
    </w:p>
    <w:p>
      <w:pPr>
        <w:pStyle w:val="7"/>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近三年经营活动中无违法记录和重大法律纠纷,可通过“天眼查”“企查查”等企业资信网站查询。</w:t>
      </w:r>
    </w:p>
    <w:p>
      <w:pPr>
        <w:pStyle w:val="7"/>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方正楷体_GBK" w:hAnsi="方正楷体_GBK" w:eastAsia="方正楷体_GBK" w:cs="方正楷体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shd w:val="clear" w:fill="FFFFFF"/>
          <w:lang w:val="en-US" w:eastAsia="zh-CN"/>
          <w14:textFill>
            <w14:solidFill>
              <w14:schemeClr w14:val="tx1"/>
            </w14:solidFill>
          </w14:textFill>
        </w:rPr>
        <w:t>商务要求</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0"/>
        </w:tabs>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公司简介（包括牧场规模、设备设施配置情况、奶牛饲养基本情况等）、大客户合作证明以及其他必须具备的资料。</w:t>
      </w:r>
    </w:p>
    <w:p>
      <w:pPr>
        <w:pStyle w:val="7"/>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方正楷体_GBK" w:hAnsi="方正楷体_GBK" w:eastAsia="方正楷体_GBK" w:cs="方正楷体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shd w:val="clear" w:fill="FFFFFF"/>
          <w:lang w:val="en-US" w:eastAsia="zh-CN"/>
          <w14:textFill>
            <w14:solidFill>
              <w14:schemeClr w14:val="tx1"/>
            </w14:solidFill>
          </w14:textFill>
        </w:rPr>
        <w:t>其他要求</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left" w:pos="0"/>
        </w:tabs>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提供2024年度2-5月份有机生鲜牛乳出厂检验报告（每月提供一份）及效期内第三方有机生鲜牛乳检测报告一份。</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leftChars="0" w:right="0" w:firstLine="640" w:firstLineChars="200"/>
        <w:jc w:val="both"/>
        <w:rPr>
          <w:rFonts w:hint="eastAsia"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t>报名时间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自公告下发之日起</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至</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2024年7月25日下午17点30分止。</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leftChars="0" w:right="0" w:firstLine="640" w:firstLineChars="200"/>
        <w:jc w:val="both"/>
        <w:rPr>
          <w:rFonts w:hint="eastAsia"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t>报名须知</w:t>
      </w:r>
    </w:p>
    <w:p>
      <w:pPr>
        <w:pStyle w:val="7"/>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方正楷体_GBK" w:hAnsi="方正楷体_GBK" w:eastAsia="方正楷体_GBK" w:cs="方正楷体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shd w:val="clear" w:fill="FFFFFF"/>
          <w:lang w:val="en-US" w:eastAsia="zh-CN"/>
          <w14:textFill>
            <w14:solidFill>
              <w14:schemeClr w14:val="tx1"/>
            </w14:solidFill>
          </w14:textFill>
        </w:rPr>
        <w:t>报名方式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left"/>
        <w:textAlignment w:val="auto"/>
        <w:rPr>
          <w:rStyle w:val="11"/>
          <w:rFonts w:hint="eastAsia" w:ascii="方正仿宋_GBK" w:hAnsi="方正仿宋_GBK" w:eastAsia="方正仿宋_GBK" w:cs="方正仿宋_GBK"/>
          <w:i w:val="0"/>
          <w:caps w:val="0"/>
          <w:color w:val="000000" w:themeColor="text1"/>
          <w:spacing w:val="0"/>
          <w:sz w:val="32"/>
          <w:szCs w:val="32"/>
          <w:u w:val="none"/>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u w:val="none"/>
          <w:shd w:val="clear" w:fill="FFFFFF"/>
          <w14:textFill>
            <w14:solidFill>
              <w14:schemeClr w14:val="tx1"/>
            </w14:solidFill>
          </w14:textFill>
        </w:rPr>
        <w:fldChar w:fldCharType="begin"/>
      </w:r>
      <w:r>
        <w:rPr>
          <w:rFonts w:hint="eastAsia" w:ascii="方正仿宋_GBK" w:hAnsi="方正仿宋_GBK" w:eastAsia="方正仿宋_GBK" w:cs="方正仿宋_GBK"/>
          <w:i w:val="0"/>
          <w:caps w:val="0"/>
          <w:color w:val="000000" w:themeColor="text1"/>
          <w:spacing w:val="0"/>
          <w:sz w:val="32"/>
          <w:szCs w:val="32"/>
          <w:u w:val="none"/>
          <w:shd w:val="clear" w:fill="FFFFFF"/>
          <w14:textFill>
            <w14:solidFill>
              <w14:schemeClr w14:val="tx1"/>
            </w14:solidFill>
          </w14:textFill>
        </w:rPr>
        <w:instrText xml:space="preserve"> HYPERLINK "mailto:%E4%BB%A5%E9%82%AE%E4%BB%B6%E5%BD%A2%E5%BC%8F%E5%B0%86%E6%8A%A5%E5%90%8D%E8%B5%84%E6%96%99%E5%8F%91%E9%80%81%E8%87%B3gaomingyang@jlbry.com%E5%92%8Czhaobiao@jlbry.com%EF%BC%88%E4%B8%A4%E4%B8%AA%E9%82%AE%E7%AE%B1%E9%A1%BB%E5%90%8C%E6%97%B6%E5%8F%91%E9%80%81%EF%BC%89" </w:instrText>
      </w:r>
      <w:r>
        <w:rPr>
          <w:rFonts w:hint="eastAsia" w:ascii="方正仿宋_GBK" w:hAnsi="方正仿宋_GBK" w:eastAsia="方正仿宋_GBK" w:cs="方正仿宋_GBK"/>
          <w:i w:val="0"/>
          <w:caps w:val="0"/>
          <w:color w:val="000000" w:themeColor="text1"/>
          <w:spacing w:val="0"/>
          <w:sz w:val="32"/>
          <w:szCs w:val="32"/>
          <w:u w:val="none"/>
          <w:shd w:val="clear" w:fill="FFFFFF"/>
          <w14:textFill>
            <w14:solidFill>
              <w14:schemeClr w14:val="tx1"/>
            </w14:solidFill>
          </w14:textFill>
        </w:rPr>
        <w:fldChar w:fldCharType="separate"/>
      </w:r>
      <w:r>
        <w:rPr>
          <w:rStyle w:val="11"/>
          <w:rFonts w:hint="eastAsia" w:ascii="方正仿宋_GBK" w:hAnsi="方正仿宋_GBK" w:eastAsia="方正仿宋_GBK" w:cs="方正仿宋_GBK"/>
          <w:i w:val="0"/>
          <w:caps w:val="0"/>
          <w:color w:val="000000" w:themeColor="text1"/>
          <w:spacing w:val="0"/>
          <w:sz w:val="32"/>
          <w:szCs w:val="32"/>
          <w:u w:val="none"/>
          <w:shd w:val="clear" w:fill="FFFFFF"/>
          <w14:textFill>
            <w14:solidFill>
              <w14:schemeClr w14:val="tx1"/>
            </w14:solidFill>
          </w14:textFill>
        </w:rPr>
        <w:t>以邮件形式将报名资料发送至</w:t>
      </w:r>
      <w:r>
        <w:rPr>
          <w:rFonts w:hint="eastAsia" w:ascii="方正仿宋_GBK" w:hAnsi="方正仿宋_GBK" w:eastAsia="方正仿宋_GBK" w:cs="方正仿宋_GBK"/>
          <w:i w:val="0"/>
          <w:caps w:val="0"/>
          <w:color w:val="000000" w:themeColor="text1"/>
          <w:spacing w:val="0"/>
          <w:sz w:val="32"/>
          <w:szCs w:val="32"/>
          <w:u w:val="none"/>
          <w:shd w:val="clear" w:fill="FFFFFF"/>
          <w:lang w:val="en-US" w:eastAsia="zh-CN"/>
          <w14:textFill>
            <w14:solidFill>
              <w14:schemeClr w14:val="tx1"/>
            </w14:solidFill>
          </w14:textFill>
        </w:rPr>
        <w:t>1025327245@qq.com及</w:t>
      </w:r>
      <w:r>
        <w:rPr>
          <w:rFonts w:hint="eastAsia" w:ascii="方正仿宋_GBK" w:hAnsi="方正仿宋_GBK" w:eastAsia="方正仿宋_GBK" w:cs="方正仿宋_GBK"/>
          <w:i w:val="0"/>
          <w:caps w:val="0"/>
          <w:color w:val="000000" w:themeColor="text1"/>
          <w:spacing w:val="0"/>
          <w:sz w:val="32"/>
          <w:szCs w:val="32"/>
          <w:u w:val="none"/>
          <w:shd w:val="clear" w:fill="FFFFFF"/>
          <w14:textFill>
            <w14:solidFill>
              <w14:schemeClr w14:val="tx1"/>
            </w14:solidFill>
          </w14:textFill>
        </w:rPr>
        <w:fldChar w:fldCharType="end"/>
      </w:r>
      <w:r>
        <w:rPr>
          <w:rStyle w:val="11"/>
          <w:rFonts w:hint="eastAsia" w:ascii="方正仿宋_GBK" w:hAnsi="方正仿宋_GBK" w:eastAsia="方正仿宋_GBK" w:cs="方正仿宋_GBK"/>
          <w:i w:val="0"/>
          <w:caps w:val="0"/>
          <w:color w:val="000000" w:themeColor="text1"/>
          <w:spacing w:val="0"/>
          <w:sz w:val="32"/>
          <w:szCs w:val="32"/>
          <w:u w:val="none"/>
          <w:shd w:val="clear" w:fill="FFFFFF"/>
          <w:lang w:val="en-US" w:eastAsia="zh-CN"/>
          <w14:textFill>
            <w14:solidFill>
              <w14:schemeClr w14:val="tx1"/>
            </w14:solidFill>
          </w14:textFill>
        </w:rPr>
        <w:t>2646589834@qq.com（两个邮箱必须同时发送）。</w:t>
      </w:r>
    </w:p>
    <w:p>
      <w:pPr>
        <w:pStyle w:val="7"/>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default" w:ascii="方正楷体_GBK" w:hAnsi="方正楷体_GBK" w:eastAsia="方正楷体_GBK" w:cs="方正楷体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shd w:val="clear" w:fill="FFFFFF"/>
          <w:lang w:val="en-US" w:eastAsia="zh-CN"/>
          <w14:textFill>
            <w14:solidFill>
              <w14:schemeClr w14:val="tx1"/>
            </w14:solidFill>
          </w14:textFill>
        </w:rPr>
        <w:t>格式要求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报名资料集中到同一个文件夹中压缩，压缩包标题格式</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为</w:t>
      </w:r>
      <w:r>
        <w:rPr>
          <w:rFonts w:hint="eastAsia" w:ascii="方正仿宋_GBK" w:hAnsi="方正仿宋_GBK" w:eastAsia="方正仿宋_GBK" w:cs="方正仿宋_GBK"/>
          <w:i w:val="0"/>
          <w:caps w:val="0"/>
          <w:color w:val="000000" w:themeColor="text1"/>
          <w:spacing w:val="0"/>
          <w:kern w:val="0"/>
          <w:sz w:val="32"/>
          <w:szCs w:val="32"/>
          <w:shd w:val="clear" w:fill="FFFFFF"/>
          <w:lang w:val="en-US" w:eastAsia="zh-CN" w:bidi="ar"/>
          <w14:textFill>
            <w14:solidFill>
              <w14:schemeClr w14:val="tx1"/>
            </w14:solidFill>
          </w14:textFill>
        </w:rPr>
        <w:t>中垦华山牧乳业有限公司</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有机生鲜牛乳</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寻源报名-</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公司。</w:t>
      </w:r>
    </w:p>
    <w:p>
      <w:pPr>
        <w:pStyle w:val="7"/>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leftChars="0" w:right="0" w:firstLine="640" w:firstLineChars="200"/>
        <w:jc w:val="both"/>
        <w:textAlignment w:val="auto"/>
        <w:rPr>
          <w:rFonts w:hint="eastAsia" w:ascii="方正楷体_GBK" w:hAnsi="方正楷体_GBK" w:eastAsia="方正楷体_GBK" w:cs="方正楷体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楷体_GBK" w:hAnsi="方正楷体_GBK" w:eastAsia="方正楷体_GBK" w:cs="方正楷体_GBK"/>
          <w:i w:val="0"/>
          <w:caps w:val="0"/>
          <w:color w:val="000000" w:themeColor="text1"/>
          <w:spacing w:val="0"/>
          <w:sz w:val="32"/>
          <w:szCs w:val="32"/>
          <w:shd w:val="clear" w:fill="FFFFFF"/>
          <w:lang w:val="en-US" w:eastAsia="zh-CN"/>
          <w14:textFill>
            <w14:solidFill>
              <w14:schemeClr w14:val="tx1"/>
            </w14:solidFill>
          </w14:textFill>
        </w:rPr>
        <w:t>报名材料包含内容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供应商基本信息表</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附件</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）、营业执照</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复印扫描件（加盖鲜章）</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生鲜乳收购许可证、动物防疫检疫合格证</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、公司简介</w:t>
      </w: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、大客户合作证明、有机认证证书及有机生鲜牛乳检测报告</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等。</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leftChars="0" w:right="0" w:firstLine="640" w:firstLineChars="200"/>
        <w:jc w:val="both"/>
        <w:rPr>
          <w:rFonts w:hint="eastAsia"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t>发布公告的媒介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本次公告在</w:t>
      </w:r>
      <w:r>
        <w:rPr>
          <w:rFonts w:hint="eastAsia" w:ascii="方正仿宋_GBK" w:hAnsi="方正仿宋_GBK" w:eastAsia="方正仿宋_GBK" w:cs="方正仿宋_GBK"/>
          <w:i w:val="0"/>
          <w:caps w:val="0"/>
          <w:color w:val="000000" w:themeColor="text1"/>
          <w:spacing w:val="0"/>
          <w:kern w:val="0"/>
          <w:sz w:val="32"/>
          <w:szCs w:val="32"/>
          <w:shd w:val="clear" w:fill="FFFFFF"/>
          <w:lang w:val="en-US" w:eastAsia="zh-CN" w:bidi="ar"/>
          <w14:textFill>
            <w14:solidFill>
              <w14:schemeClr w14:val="tx1"/>
            </w14:solidFill>
          </w14:textFill>
        </w:rPr>
        <w:t>中垦华山牧乳业有限公司</w:t>
      </w: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官网（www.huashanmu.com）发布。</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leftChars="0" w:right="0" w:firstLine="640" w:firstLineChars="200"/>
        <w:jc w:val="both"/>
        <w:rPr>
          <w:rFonts w:hint="eastAsia"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t>业务咨询联系方式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组织单位：</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中垦华山牧乳业有限公司采购部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联系方式：</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0913-3108818</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leftChars="0" w:right="0" w:firstLine="640" w:firstLineChars="200"/>
        <w:jc w:val="both"/>
        <w:rPr>
          <w:rFonts w:hint="eastAsia"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0"/>
          <w:sz w:val="32"/>
          <w:szCs w:val="32"/>
          <w:shd w:val="clear" w:fill="FFFFFF"/>
          <w:lang w:val="en-US" w:eastAsia="zh-CN"/>
          <w14:textFill>
            <w14:solidFill>
              <w14:schemeClr w14:val="tx1"/>
            </w14:solidFill>
          </w14:textFill>
        </w:rPr>
        <w:t>投诉举报联系方式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adjustRightInd w:val="0"/>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i w:val="0"/>
          <w:caps w:val="0"/>
          <w:color w:val="000000" w:themeColor="text1"/>
          <w:spacing w:val="0"/>
          <w:sz w:val="32"/>
          <w:szCs w:val="32"/>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14:textFill>
            <w14:solidFill>
              <w14:schemeClr w14:val="tx1"/>
            </w14:solidFill>
          </w14:textFill>
        </w:rPr>
        <w:t>监督单位：</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14:textFill>
            <w14:solidFill>
              <w14:schemeClr w14:val="tx1"/>
            </w14:solidFill>
          </w14:textFill>
        </w:rPr>
        <w:t>中垦华山牧乳业有限公司综合办公室</w:t>
      </w:r>
    </w:p>
    <w:p>
      <w:pPr>
        <w:keepNext w:val="0"/>
        <w:keepLines w:val="0"/>
        <w:pageBreakBefore w:val="0"/>
        <w:numPr>
          <w:ilvl w:val="0"/>
          <w:numId w:val="0"/>
        </w:numPr>
        <w:kinsoku/>
        <w:wordWrap/>
        <w:topLinePunct w:val="0"/>
        <w:bidi w:val="0"/>
        <w:adjustRightInd w:val="0"/>
        <w:snapToGrid w:val="0"/>
        <w:spacing w:line="600" w:lineRule="exact"/>
        <w:ind w:firstLine="640" w:firstLineChars="200"/>
        <w:jc w:val="left"/>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投诉电话：0913-3132888</w:t>
      </w:r>
    </w:p>
    <w:p>
      <w:pPr>
        <w:pStyle w:val="3"/>
        <w:keepNext w:val="0"/>
        <w:keepLines w:val="0"/>
        <w:pageBreakBefore w:val="0"/>
        <w:widowControl/>
        <w:kinsoku/>
        <w:wordWrap/>
        <w:overflowPunct w:val="0"/>
        <w:topLinePunct w:val="0"/>
        <w:autoSpaceDE w:val="0"/>
        <w:autoSpaceDN w:val="0"/>
        <w:bidi w:val="0"/>
        <w:adjustRightInd w:val="0"/>
        <w:snapToGrid/>
        <w:spacing w:line="600" w:lineRule="exact"/>
        <w:ind w:firstLine="0"/>
        <w:textAlignment w:val="baseline"/>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 xml:space="preserve">  </w:t>
      </w:r>
    </w:p>
    <w:p>
      <w:pPr>
        <w:pStyle w:val="3"/>
        <w:keepNext w:val="0"/>
        <w:keepLines w:val="0"/>
        <w:pageBreakBefore w:val="0"/>
        <w:widowControl/>
        <w:kinsoku/>
        <w:wordWrap/>
        <w:overflowPunct w:val="0"/>
        <w:topLinePunct w:val="0"/>
        <w:autoSpaceDE w:val="0"/>
        <w:autoSpaceDN w:val="0"/>
        <w:bidi w:val="0"/>
        <w:adjustRightInd w:val="0"/>
        <w:snapToGrid/>
        <w:spacing w:line="600" w:lineRule="exact"/>
        <w:ind w:firstLine="0"/>
        <w:textAlignment w:val="baseline"/>
        <w:rPr>
          <w:rFonts w:hint="eastAsia" w:ascii="方正黑体_GBK" w:hAnsi="方正黑体_GBK" w:eastAsia="方正黑体_GBK" w:cs="方正黑体_GBK"/>
          <w:color w:val="000000" w:themeColor="text1"/>
          <w:sz w:val="32"/>
          <w:szCs w:val="32"/>
          <w:highlight w:val="none"/>
          <w:lang w:val="en-US" w:eastAsia="zh-CN"/>
          <w14:textFill>
            <w14:solidFill>
              <w14:schemeClr w14:val="tx1"/>
            </w14:solidFill>
          </w14:textFill>
        </w:rPr>
      </w:pPr>
    </w:p>
    <w:p>
      <w:pPr>
        <w:pStyle w:val="3"/>
        <w:keepNext w:val="0"/>
        <w:keepLines w:val="0"/>
        <w:pageBreakBefore w:val="0"/>
        <w:widowControl/>
        <w:kinsoku/>
        <w:wordWrap/>
        <w:overflowPunct w:val="0"/>
        <w:topLinePunct w:val="0"/>
        <w:autoSpaceDE w:val="0"/>
        <w:autoSpaceDN w:val="0"/>
        <w:bidi w:val="0"/>
        <w:adjustRightInd w:val="0"/>
        <w:snapToGrid/>
        <w:spacing w:line="600" w:lineRule="exact"/>
        <w:ind w:firstLine="0"/>
        <w:textAlignment w:val="baseline"/>
        <w:rPr>
          <w:rFonts w:hint="eastAsia" w:ascii="方正黑体_GBK" w:hAnsi="方正黑体_GBK" w:eastAsia="方正黑体_GBK" w:cs="方正黑体_GBK"/>
          <w:color w:val="000000" w:themeColor="text1"/>
          <w:sz w:val="32"/>
          <w:szCs w:val="32"/>
          <w:highlight w:val="none"/>
          <w:lang w:val="en-US" w:eastAsia="zh-CN"/>
          <w14:textFill>
            <w14:solidFill>
              <w14:schemeClr w14:val="tx1"/>
            </w14:solidFill>
          </w14:textFill>
        </w:rPr>
      </w:pPr>
    </w:p>
    <w:p>
      <w:pPr>
        <w:pStyle w:val="3"/>
        <w:keepNext w:val="0"/>
        <w:keepLines w:val="0"/>
        <w:pageBreakBefore w:val="0"/>
        <w:widowControl/>
        <w:kinsoku/>
        <w:wordWrap/>
        <w:overflowPunct w:val="0"/>
        <w:topLinePunct w:val="0"/>
        <w:autoSpaceDE w:val="0"/>
        <w:autoSpaceDN w:val="0"/>
        <w:bidi w:val="0"/>
        <w:adjustRightInd w:val="0"/>
        <w:snapToGrid/>
        <w:spacing w:line="600" w:lineRule="exact"/>
        <w:ind w:firstLine="0"/>
        <w:textAlignment w:val="baseline"/>
        <w:rPr>
          <w:rFonts w:hint="eastAsia" w:ascii="方正黑体_GBK" w:hAnsi="方正黑体_GBK" w:eastAsia="方正黑体_GBK" w:cs="方正黑体_GBK"/>
          <w:color w:val="000000" w:themeColor="text1"/>
          <w:sz w:val="32"/>
          <w:szCs w:val="32"/>
          <w:highlight w:val="none"/>
          <w:lang w:val="en-US" w:eastAsia="zh-CN"/>
          <w14:textFill>
            <w14:solidFill>
              <w14:schemeClr w14:val="tx1"/>
            </w14:solidFill>
          </w14:textFill>
        </w:rPr>
      </w:pPr>
    </w:p>
    <w:p>
      <w:pPr>
        <w:pStyle w:val="3"/>
        <w:keepNext w:val="0"/>
        <w:keepLines w:val="0"/>
        <w:pageBreakBefore w:val="0"/>
        <w:widowControl/>
        <w:kinsoku/>
        <w:wordWrap/>
        <w:overflowPunct w:val="0"/>
        <w:topLinePunct w:val="0"/>
        <w:autoSpaceDE w:val="0"/>
        <w:autoSpaceDN w:val="0"/>
        <w:bidi w:val="0"/>
        <w:adjustRightInd w:val="0"/>
        <w:snapToGrid/>
        <w:spacing w:line="600" w:lineRule="exact"/>
        <w:ind w:firstLine="0"/>
        <w:textAlignment w:val="baseline"/>
        <w:rPr>
          <w:rFonts w:hint="eastAsia" w:ascii="方正黑体_GBK" w:hAnsi="方正黑体_GBK" w:eastAsia="方正黑体_GBK" w:cs="方正黑体_GBK"/>
          <w:color w:val="000000" w:themeColor="text1"/>
          <w:sz w:val="32"/>
          <w:szCs w:val="32"/>
          <w:highlight w:val="none"/>
          <w:lang w:val="en-US" w:eastAsia="zh-CN"/>
          <w14:textFill>
            <w14:solidFill>
              <w14:schemeClr w14:val="tx1"/>
            </w14:solidFill>
          </w14:textFill>
        </w:rPr>
      </w:pPr>
    </w:p>
    <w:p>
      <w:pPr>
        <w:pStyle w:val="3"/>
        <w:keepNext w:val="0"/>
        <w:keepLines w:val="0"/>
        <w:pageBreakBefore w:val="0"/>
        <w:widowControl/>
        <w:kinsoku/>
        <w:wordWrap/>
        <w:overflowPunct w:val="0"/>
        <w:topLinePunct w:val="0"/>
        <w:autoSpaceDE w:val="0"/>
        <w:autoSpaceDN w:val="0"/>
        <w:bidi w:val="0"/>
        <w:adjustRightInd w:val="0"/>
        <w:snapToGrid/>
        <w:spacing w:line="600" w:lineRule="exact"/>
        <w:ind w:firstLine="0"/>
        <w:textAlignment w:val="baseline"/>
        <w:rPr>
          <w:rFonts w:hint="eastAsia" w:ascii="方正黑体_GBK" w:hAnsi="方正黑体_GBK" w:eastAsia="方正黑体_GBK" w:cs="方正黑体_GBK"/>
          <w:color w:val="000000" w:themeColor="text1"/>
          <w:sz w:val="32"/>
          <w:szCs w:val="32"/>
          <w:highlight w:val="none"/>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lang w:val="en-US" w:eastAsia="zh-CN"/>
          <w14:textFill>
            <w14:solidFill>
              <w14:schemeClr w14:val="tx1"/>
            </w14:solidFill>
          </w14:textFill>
        </w:rPr>
        <w:t>附件</w:t>
      </w:r>
    </w:p>
    <w:p>
      <w:pPr>
        <w:keepNext w:val="0"/>
        <w:keepLines w:val="0"/>
        <w:pageBreakBefore w:val="0"/>
        <w:widowControl/>
        <w:kinsoku/>
        <w:wordWrap/>
        <w:topLinePunct w:val="0"/>
        <w:bidi w:val="0"/>
        <w:spacing w:line="600" w:lineRule="exact"/>
        <w:jc w:val="center"/>
        <w:textAlignment w:val="center"/>
        <w:rPr>
          <w:rFonts w:hint="eastAsia" w:ascii="方正小标宋_GBK" w:hAnsi="方正小标宋_GBK" w:eastAsia="方正小标宋_GBK" w:cs="方正小标宋_GBK"/>
          <w:b/>
          <w:bCs/>
          <w:kern w:val="0"/>
          <w:sz w:val="44"/>
          <w:szCs w:val="44"/>
          <w:lang w:bidi="ar"/>
        </w:rPr>
      </w:pPr>
      <w:r>
        <w:rPr>
          <w:rFonts w:hint="eastAsia" w:ascii="方正小标宋_GBK" w:hAnsi="方正小标宋_GBK" w:eastAsia="方正小标宋_GBK" w:cs="方正小标宋_GBK"/>
          <w:b/>
          <w:bCs/>
          <w:kern w:val="0"/>
          <w:sz w:val="44"/>
          <w:szCs w:val="44"/>
          <w:lang w:bidi="ar"/>
        </w:rPr>
        <w:t>供应商基本信息表</w:t>
      </w:r>
    </w:p>
    <w:tbl>
      <w:tblPr>
        <w:tblStyle w:val="8"/>
        <w:tblW w:w="5305"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383"/>
        <w:gridCol w:w="2008"/>
        <w:gridCol w:w="304"/>
        <w:gridCol w:w="794"/>
        <w:gridCol w:w="798"/>
        <w:gridCol w:w="427"/>
        <w:gridCol w:w="959"/>
        <w:gridCol w:w="468"/>
        <w:gridCol w:w="172"/>
        <w:gridCol w:w="172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765" w:type="pct"/>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供应商名称</w:t>
            </w:r>
          </w:p>
        </w:tc>
        <w:tc>
          <w:tcPr>
            <w:tcW w:w="1717" w:type="pct"/>
            <w:gridSpan w:val="3"/>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kern w:val="0"/>
                <w:sz w:val="24"/>
                <w:szCs w:val="24"/>
              </w:rPr>
            </w:pPr>
          </w:p>
        </w:tc>
        <w:tc>
          <w:tcPr>
            <w:tcW w:w="1207" w:type="pct"/>
            <w:gridSpan w:val="3"/>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法人代表</w:t>
            </w:r>
          </w:p>
        </w:tc>
        <w:tc>
          <w:tcPr>
            <w:tcW w:w="1310" w:type="pct"/>
            <w:gridSpan w:val="3"/>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765" w:type="pct"/>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成立时间</w:t>
            </w:r>
          </w:p>
        </w:tc>
        <w:tc>
          <w:tcPr>
            <w:tcW w:w="1717" w:type="pct"/>
            <w:gridSpan w:val="3"/>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kern w:val="0"/>
                <w:sz w:val="24"/>
                <w:szCs w:val="24"/>
              </w:rPr>
            </w:pPr>
          </w:p>
        </w:tc>
        <w:tc>
          <w:tcPr>
            <w:tcW w:w="1207" w:type="pct"/>
            <w:gridSpan w:val="3"/>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统一社会信用代码</w:t>
            </w:r>
          </w:p>
        </w:tc>
        <w:tc>
          <w:tcPr>
            <w:tcW w:w="1310" w:type="pct"/>
            <w:gridSpan w:val="3"/>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65" w:type="pct"/>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所属集团</w:t>
            </w:r>
          </w:p>
        </w:tc>
        <w:tc>
          <w:tcPr>
            <w:tcW w:w="1717" w:type="pct"/>
            <w:gridSpan w:val="3"/>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eastAsia="zh-CN"/>
              </w:rPr>
              <w:t>（若有）</w:t>
            </w:r>
          </w:p>
        </w:tc>
        <w:tc>
          <w:tcPr>
            <w:tcW w:w="1207" w:type="pct"/>
            <w:gridSpan w:val="3"/>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上年公司营业额</w:t>
            </w:r>
          </w:p>
          <w:p>
            <w:pPr>
              <w:keepNext w:val="0"/>
              <w:keepLines w:val="0"/>
              <w:pageBreakBefore w:val="0"/>
              <w:widowControl/>
              <w:kinsoku/>
              <w:wordWrap/>
              <w:overflowPunct/>
              <w:topLinePunct w:val="0"/>
              <w:autoSpaceDE w:val="0"/>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rPr>
              <w:t>（万元）</w:t>
            </w:r>
          </w:p>
        </w:tc>
        <w:tc>
          <w:tcPr>
            <w:tcW w:w="1310" w:type="pct"/>
            <w:gridSpan w:val="3"/>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kern w:val="0"/>
                <w:sz w:val="24"/>
                <w:szCs w:val="24"/>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765" w:type="pct"/>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ind w:left="0" w:leftChars="0" w:firstLine="0" w:firstLineChars="0"/>
              <w:jc w:val="left"/>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公司地址</w:t>
            </w:r>
          </w:p>
        </w:tc>
        <w:tc>
          <w:tcPr>
            <w:tcW w:w="4234" w:type="pct"/>
            <w:gridSpan w:val="9"/>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ind w:firstLine="1200" w:firstLineChars="500"/>
              <w:jc w:val="left"/>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省/         市/         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8" w:hRule="atLeast"/>
          <w:jc w:val="center"/>
        </w:trPr>
        <w:tc>
          <w:tcPr>
            <w:tcW w:w="765" w:type="pct"/>
            <w:vMerge w:val="restart"/>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ind w:left="0" w:leftChars="0" w:firstLine="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公司规模</w:t>
            </w:r>
          </w:p>
        </w:tc>
        <w:tc>
          <w:tcPr>
            <w:tcW w:w="1110" w:type="pct"/>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注册资金</w:t>
            </w:r>
          </w:p>
        </w:tc>
        <w:tc>
          <w:tcPr>
            <w:tcW w:w="606" w:type="pct"/>
            <w:gridSpan w:val="2"/>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kern w:val="0"/>
                <w:sz w:val="24"/>
                <w:szCs w:val="24"/>
              </w:rPr>
            </w:pPr>
          </w:p>
        </w:tc>
        <w:tc>
          <w:tcPr>
            <w:tcW w:w="441" w:type="pct"/>
            <w:vMerge w:val="restart"/>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ind w:firstLine="240" w:firstLineChars="100"/>
              <w:jc w:val="both"/>
              <w:textAlignment w:val="auto"/>
              <w:rPr>
                <w:rFonts w:hint="eastAsia" w:asciiTheme="minorEastAsia" w:hAnsiTheme="minorEastAsia" w:eastAsiaTheme="minorEastAsia" w:cstheme="minorEastAsia"/>
                <w:color w:val="auto"/>
                <w:kern w:val="0"/>
                <w:sz w:val="24"/>
                <w:szCs w:val="24"/>
                <w:lang w:val="en-US" w:eastAsia="zh-CN"/>
              </w:rPr>
            </w:pPr>
          </w:p>
          <w:p>
            <w:pPr>
              <w:keepNext w:val="0"/>
              <w:keepLines w:val="0"/>
              <w:pageBreakBefore w:val="0"/>
              <w:widowControl/>
              <w:kinsoku/>
              <w:wordWrap/>
              <w:overflowPunct/>
              <w:topLinePunct w:val="0"/>
              <w:autoSpaceDE w:val="0"/>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联</w:t>
            </w:r>
          </w:p>
          <w:p>
            <w:pPr>
              <w:keepNext w:val="0"/>
              <w:keepLines w:val="0"/>
              <w:pageBreakBefore w:val="0"/>
              <w:widowControl/>
              <w:kinsoku/>
              <w:wordWrap/>
              <w:overflowPunct/>
              <w:topLinePunct w:val="0"/>
              <w:autoSpaceDE w:val="0"/>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系</w:t>
            </w:r>
          </w:p>
          <w:p>
            <w:pPr>
              <w:keepNext w:val="0"/>
              <w:keepLines w:val="0"/>
              <w:pageBreakBefore w:val="0"/>
              <w:widowControl/>
              <w:kinsoku/>
              <w:wordWrap/>
              <w:overflowPunct/>
              <w:topLinePunct w:val="0"/>
              <w:autoSpaceDE w:val="0"/>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人</w:t>
            </w:r>
          </w:p>
        </w:tc>
        <w:tc>
          <w:tcPr>
            <w:tcW w:w="766" w:type="pct"/>
            <w:gridSpan w:val="2"/>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岗位</w:t>
            </w:r>
          </w:p>
        </w:tc>
        <w:tc>
          <w:tcPr>
            <w:tcW w:w="259" w:type="pct"/>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姓名</w:t>
            </w:r>
          </w:p>
        </w:tc>
        <w:tc>
          <w:tcPr>
            <w:tcW w:w="1051" w:type="pct"/>
            <w:gridSpan w:val="2"/>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联系方式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765"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spacing w:line="400" w:lineRule="exact"/>
              <w:jc w:val="left"/>
              <w:textAlignment w:val="auto"/>
              <w:rPr>
                <w:rFonts w:hint="eastAsia" w:asciiTheme="minorEastAsia" w:hAnsiTheme="minorEastAsia" w:eastAsiaTheme="minorEastAsia" w:cstheme="minorEastAsia"/>
                <w:color w:val="auto"/>
                <w:kern w:val="0"/>
                <w:sz w:val="24"/>
                <w:szCs w:val="24"/>
              </w:rPr>
            </w:pPr>
          </w:p>
        </w:tc>
        <w:tc>
          <w:tcPr>
            <w:tcW w:w="1110" w:type="pct"/>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奶牛存栏数量</w:t>
            </w:r>
          </w:p>
        </w:tc>
        <w:tc>
          <w:tcPr>
            <w:tcW w:w="606" w:type="pct"/>
            <w:gridSpan w:val="2"/>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Theme="minorEastAsia" w:hAnsiTheme="minorEastAsia" w:eastAsiaTheme="minorEastAsia" w:cstheme="minorEastAsia"/>
                <w:color w:val="auto"/>
                <w:kern w:val="0"/>
                <w:sz w:val="24"/>
                <w:szCs w:val="24"/>
                <w:lang w:val="en-US" w:eastAsia="zh-CN" w:bidi="ar-SA"/>
              </w:rPr>
            </w:pPr>
          </w:p>
        </w:tc>
        <w:tc>
          <w:tcPr>
            <w:tcW w:w="441"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spacing w:line="400" w:lineRule="exact"/>
              <w:jc w:val="left"/>
              <w:textAlignment w:val="auto"/>
              <w:rPr>
                <w:rFonts w:hint="eastAsia" w:asciiTheme="minorEastAsia" w:hAnsiTheme="minorEastAsia" w:eastAsiaTheme="minorEastAsia" w:cstheme="minorEastAsia"/>
                <w:color w:val="auto"/>
                <w:kern w:val="0"/>
                <w:sz w:val="24"/>
                <w:szCs w:val="24"/>
              </w:rPr>
            </w:pPr>
          </w:p>
        </w:tc>
        <w:tc>
          <w:tcPr>
            <w:tcW w:w="766" w:type="pct"/>
            <w:gridSpan w:val="2"/>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jc w:val="both"/>
              <w:textAlignment w:val="auto"/>
              <w:rPr>
                <w:rFonts w:hint="eastAsia" w:asciiTheme="minorEastAsia" w:hAnsiTheme="minorEastAsia" w:eastAsiaTheme="minorEastAsia" w:cstheme="minorEastAsia"/>
                <w:color w:val="auto"/>
                <w:kern w:val="0"/>
                <w:sz w:val="24"/>
                <w:szCs w:val="24"/>
                <w:lang w:eastAsia="zh-CN"/>
              </w:rPr>
            </w:pPr>
          </w:p>
        </w:tc>
        <w:tc>
          <w:tcPr>
            <w:tcW w:w="259" w:type="pct"/>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jc w:val="both"/>
              <w:textAlignment w:val="auto"/>
              <w:rPr>
                <w:rFonts w:hint="eastAsia" w:asciiTheme="minorEastAsia" w:hAnsiTheme="minorEastAsia" w:eastAsiaTheme="minorEastAsia" w:cstheme="minorEastAsia"/>
                <w:color w:val="auto"/>
                <w:kern w:val="0"/>
                <w:sz w:val="24"/>
                <w:szCs w:val="24"/>
              </w:rPr>
            </w:pPr>
          </w:p>
        </w:tc>
        <w:tc>
          <w:tcPr>
            <w:tcW w:w="1051" w:type="pct"/>
            <w:gridSpan w:val="2"/>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jc w:val="both"/>
              <w:textAlignment w:val="auto"/>
              <w:rPr>
                <w:rFonts w:hint="eastAsia" w:asciiTheme="minorEastAsia" w:hAnsiTheme="minorEastAsia" w:eastAsiaTheme="minorEastAsia" w:cstheme="minorEastAsia"/>
                <w:color w:val="auto"/>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765"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spacing w:line="400" w:lineRule="exact"/>
              <w:jc w:val="left"/>
              <w:textAlignment w:val="auto"/>
              <w:rPr>
                <w:rFonts w:hint="eastAsia" w:asciiTheme="minorEastAsia" w:hAnsiTheme="minorEastAsia" w:eastAsiaTheme="minorEastAsia" w:cstheme="minorEastAsia"/>
                <w:color w:val="auto"/>
                <w:kern w:val="0"/>
                <w:sz w:val="24"/>
                <w:szCs w:val="24"/>
              </w:rPr>
            </w:pPr>
          </w:p>
        </w:tc>
        <w:tc>
          <w:tcPr>
            <w:tcW w:w="1110" w:type="pct"/>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rPr>
              <w:t>工厂面积</w:t>
            </w:r>
          </w:p>
        </w:tc>
        <w:tc>
          <w:tcPr>
            <w:tcW w:w="606" w:type="pct"/>
            <w:gridSpan w:val="2"/>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Theme="minorEastAsia" w:hAnsiTheme="minorEastAsia" w:eastAsiaTheme="minorEastAsia" w:cstheme="minorEastAsia"/>
                <w:color w:val="auto"/>
                <w:kern w:val="0"/>
                <w:sz w:val="24"/>
                <w:szCs w:val="24"/>
                <w:lang w:val="en-US" w:eastAsia="zh-CN" w:bidi="ar-SA"/>
              </w:rPr>
            </w:pPr>
          </w:p>
        </w:tc>
        <w:tc>
          <w:tcPr>
            <w:tcW w:w="441"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spacing w:line="400" w:lineRule="exact"/>
              <w:jc w:val="left"/>
              <w:textAlignment w:val="auto"/>
              <w:rPr>
                <w:rFonts w:hint="eastAsia" w:asciiTheme="minorEastAsia" w:hAnsiTheme="minorEastAsia" w:eastAsiaTheme="minorEastAsia" w:cstheme="minorEastAsia"/>
                <w:color w:val="auto"/>
                <w:kern w:val="0"/>
                <w:sz w:val="24"/>
                <w:szCs w:val="24"/>
              </w:rPr>
            </w:pPr>
          </w:p>
        </w:tc>
        <w:tc>
          <w:tcPr>
            <w:tcW w:w="766" w:type="pct"/>
            <w:gridSpan w:val="2"/>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jc w:val="both"/>
              <w:textAlignment w:val="auto"/>
              <w:rPr>
                <w:rFonts w:hint="eastAsia" w:asciiTheme="minorEastAsia" w:hAnsiTheme="minorEastAsia" w:eastAsiaTheme="minorEastAsia" w:cstheme="minorEastAsia"/>
                <w:color w:val="auto"/>
                <w:kern w:val="0"/>
                <w:sz w:val="24"/>
                <w:szCs w:val="24"/>
                <w:lang w:val="en-US" w:eastAsia="zh-CN"/>
              </w:rPr>
            </w:pPr>
          </w:p>
        </w:tc>
        <w:tc>
          <w:tcPr>
            <w:tcW w:w="259" w:type="pct"/>
            <w:tcBorders>
              <w:tl2br w:val="nil"/>
              <w:tr2bl w:val="nil"/>
            </w:tcBorders>
            <w:vAlign w:val="center"/>
          </w:tcPr>
          <w:p>
            <w:pPr>
              <w:keepNext w:val="0"/>
              <w:keepLines w:val="0"/>
              <w:pageBreakBefore w:val="0"/>
              <w:widowControl/>
              <w:kinsoku/>
              <w:wordWrap/>
              <w:overflowPunct/>
              <w:topLinePunct w:val="0"/>
              <w:autoSpaceDN/>
              <w:bidi w:val="0"/>
              <w:adjustRightInd/>
              <w:snapToGrid/>
              <w:spacing w:line="400" w:lineRule="exact"/>
              <w:jc w:val="both"/>
              <w:textAlignment w:val="auto"/>
              <w:rPr>
                <w:rFonts w:hint="eastAsia" w:asciiTheme="minorEastAsia" w:hAnsiTheme="minorEastAsia" w:eastAsiaTheme="minorEastAsia" w:cstheme="minorEastAsia"/>
                <w:color w:val="auto"/>
                <w:kern w:val="0"/>
                <w:sz w:val="24"/>
                <w:szCs w:val="24"/>
              </w:rPr>
            </w:pPr>
          </w:p>
        </w:tc>
        <w:tc>
          <w:tcPr>
            <w:tcW w:w="1051" w:type="pct"/>
            <w:gridSpan w:val="2"/>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jc w:val="both"/>
              <w:textAlignment w:val="auto"/>
              <w:rPr>
                <w:rFonts w:hint="eastAsia" w:asciiTheme="minorEastAsia" w:hAnsiTheme="minorEastAsia" w:eastAsiaTheme="minorEastAsia" w:cstheme="minorEastAsia"/>
                <w:color w:val="auto"/>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5" w:hRule="atLeast"/>
          <w:jc w:val="center"/>
        </w:trPr>
        <w:tc>
          <w:tcPr>
            <w:tcW w:w="765" w:type="pct"/>
            <w:vMerge w:val="continue"/>
            <w:tcBorders>
              <w:tl2br w:val="nil"/>
              <w:tr2bl w:val="nil"/>
            </w:tcBorders>
            <w:vAlign w:val="center"/>
          </w:tcPr>
          <w:p>
            <w:pPr>
              <w:keepNext w:val="0"/>
              <w:keepLines w:val="0"/>
              <w:pageBreakBefore w:val="0"/>
              <w:widowControl/>
              <w:kinsoku/>
              <w:wordWrap/>
              <w:overflowPunct/>
              <w:topLinePunct w:val="0"/>
              <w:autoSpaceDN/>
              <w:bidi w:val="0"/>
              <w:adjustRightInd/>
              <w:snapToGrid/>
              <w:spacing w:line="400" w:lineRule="exact"/>
              <w:jc w:val="left"/>
              <w:textAlignment w:val="auto"/>
              <w:rPr>
                <w:rFonts w:hint="eastAsia" w:asciiTheme="minorEastAsia" w:hAnsiTheme="minorEastAsia" w:eastAsiaTheme="minorEastAsia" w:cstheme="minorEastAsia"/>
                <w:color w:val="auto"/>
                <w:kern w:val="0"/>
                <w:sz w:val="24"/>
                <w:szCs w:val="24"/>
              </w:rPr>
            </w:pPr>
          </w:p>
        </w:tc>
        <w:tc>
          <w:tcPr>
            <w:tcW w:w="1110" w:type="pct"/>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ind w:left="0" w:leftChars="0" w:firstLine="0" w:firstLineChars="0"/>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纳税人规模</w:t>
            </w:r>
          </w:p>
        </w:tc>
        <w:tc>
          <w:tcPr>
            <w:tcW w:w="3124" w:type="pct"/>
            <w:gridSpan w:val="8"/>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ind w:firstLine="720" w:firstLineChars="3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□一般纳税人       □小规模纳税人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765" w:type="pct"/>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ind w:left="0" w:leftChars="0" w:firstLine="0" w:firstLineChars="0"/>
              <w:jc w:val="left"/>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企业类型</w:t>
            </w:r>
          </w:p>
        </w:tc>
        <w:tc>
          <w:tcPr>
            <w:tcW w:w="4234" w:type="pct"/>
            <w:gridSpan w:val="9"/>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ind w:firstLine="0" w:firstLineChars="0"/>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□生产商  □合资生产商</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 □贸易</w:t>
            </w:r>
            <w:r>
              <w:rPr>
                <w:rFonts w:hint="eastAsia" w:asciiTheme="minorEastAsia" w:hAnsiTheme="minorEastAsia" w:eastAsiaTheme="minorEastAsia" w:cstheme="minorEastAsia"/>
                <w:color w:val="auto"/>
                <w:kern w:val="0"/>
                <w:sz w:val="24"/>
                <w:szCs w:val="24"/>
                <w:lang w:val="en-US" w:eastAsia="zh-CN"/>
              </w:rPr>
              <w:t xml:space="preserve">商 </w:t>
            </w:r>
            <w:r>
              <w:rPr>
                <w:rFonts w:hint="eastAsia" w:asciiTheme="minorEastAsia" w:hAnsiTheme="minorEastAsia" w:eastAsiaTheme="minorEastAsia" w:cstheme="minorEastAsia"/>
                <w:color w:val="auto"/>
                <w:kern w:val="0"/>
                <w:sz w:val="24"/>
                <w:szCs w:val="24"/>
              </w:rPr>
              <w:t xml:space="preserve"> □授权经销商 </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□加工</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 xml:space="preserve"> □其他</w:t>
            </w:r>
            <w:r>
              <w:rPr>
                <w:rFonts w:hint="eastAsia" w:asciiTheme="minorEastAsia" w:hAnsiTheme="minorEastAsia" w:eastAsiaTheme="minorEastAsia" w:cstheme="minorEastAsia"/>
                <w:color w:val="auto"/>
                <w:kern w:val="0"/>
                <w:sz w:val="24"/>
                <w:szCs w:val="24"/>
                <w:u w:val="single"/>
                <w:lang w:val="en-US" w:eastAsia="zh-CN"/>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765" w:type="pct"/>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ind w:left="0" w:leftChars="0" w:firstLine="0" w:firstLineChars="0"/>
              <w:jc w:val="left"/>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开票方式</w:t>
            </w:r>
          </w:p>
        </w:tc>
        <w:tc>
          <w:tcPr>
            <w:tcW w:w="4234" w:type="pct"/>
            <w:gridSpan w:val="9"/>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kern w:val="0"/>
                <w:sz w:val="24"/>
                <w:szCs w:val="24"/>
              </w:rPr>
            </w:pPr>
            <w:r>
              <w:rPr>
                <w:rStyle w:val="13"/>
                <w:rFonts w:hint="eastAsia" w:asciiTheme="minorEastAsia" w:hAnsiTheme="minorEastAsia" w:eastAsiaTheme="minorEastAsia" w:cstheme="minorEastAsia"/>
                <w:color w:val="auto"/>
                <w:sz w:val="24"/>
                <w:szCs w:val="24"/>
                <w:u w:val="none"/>
                <w:lang w:val="en-US" w:eastAsia="zh-CN" w:bidi="ar"/>
              </w:rPr>
              <w:t>□增值税</w:t>
            </w:r>
            <w:r>
              <w:rPr>
                <w:rStyle w:val="14"/>
                <w:rFonts w:hint="eastAsia" w:asciiTheme="minorEastAsia" w:hAnsiTheme="minorEastAsia" w:eastAsiaTheme="minorEastAsia" w:cstheme="minorEastAsia"/>
                <w:color w:val="auto"/>
                <w:sz w:val="24"/>
                <w:szCs w:val="24"/>
                <w:u w:val="single"/>
                <w:lang w:val="en-US" w:eastAsia="zh-CN" w:bidi="ar"/>
              </w:rPr>
              <w:t xml:space="preserve">     </w:t>
            </w:r>
            <w:r>
              <w:rPr>
                <w:rStyle w:val="13"/>
                <w:rFonts w:hint="eastAsia" w:asciiTheme="minorEastAsia" w:hAnsiTheme="minorEastAsia" w:eastAsiaTheme="minorEastAsia" w:cstheme="minorEastAsia"/>
                <w:color w:val="auto"/>
                <w:sz w:val="24"/>
                <w:szCs w:val="24"/>
                <w:u w:val="none"/>
                <w:lang w:val="en-US" w:eastAsia="zh-CN" w:bidi="ar"/>
              </w:rPr>
              <w:t>% □普通国税</w:t>
            </w:r>
            <w:r>
              <w:rPr>
                <w:rStyle w:val="14"/>
                <w:rFonts w:hint="eastAsia" w:asciiTheme="minorEastAsia" w:hAnsiTheme="minorEastAsia" w:eastAsiaTheme="minorEastAsia" w:cstheme="minorEastAsia"/>
                <w:color w:val="auto"/>
                <w:sz w:val="24"/>
                <w:szCs w:val="24"/>
                <w:u w:val="single"/>
                <w:lang w:val="en-US" w:eastAsia="zh-CN" w:bidi="ar"/>
              </w:rPr>
              <w:t xml:space="preserve">    </w:t>
            </w:r>
            <w:r>
              <w:rPr>
                <w:rStyle w:val="13"/>
                <w:rFonts w:hint="eastAsia" w:asciiTheme="minorEastAsia" w:hAnsiTheme="minorEastAsia" w:eastAsiaTheme="minorEastAsia" w:cstheme="minorEastAsia"/>
                <w:color w:val="auto"/>
                <w:sz w:val="24"/>
                <w:szCs w:val="24"/>
                <w:u w:val="none"/>
                <w:lang w:val="en-US" w:eastAsia="zh-CN" w:bidi="ar"/>
              </w:rPr>
              <w:t>% □其他</w:t>
            </w:r>
            <w:r>
              <w:rPr>
                <w:rStyle w:val="14"/>
                <w:rFonts w:hint="eastAsia" w:asciiTheme="minorEastAsia" w:hAnsiTheme="minorEastAsia" w:eastAsiaTheme="minorEastAsia" w:cstheme="minorEastAsia"/>
                <w:color w:val="auto"/>
                <w:sz w:val="24"/>
                <w:szCs w:val="24"/>
                <w:u w:val="none"/>
                <w:lang w:val="en-US" w:eastAsia="zh-CN" w:bidi="ar"/>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765" w:type="pct"/>
            <w:vMerge w:val="restart"/>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主</w:t>
            </w:r>
            <w:r>
              <w:rPr>
                <w:rFonts w:hint="eastAsia" w:asciiTheme="minorEastAsia" w:hAnsiTheme="minorEastAsia" w:eastAsiaTheme="minorEastAsia" w:cstheme="minorEastAsia"/>
                <w:color w:val="auto"/>
                <w:kern w:val="0"/>
                <w:sz w:val="24"/>
                <w:szCs w:val="24"/>
                <w:lang w:val="en-US" w:eastAsia="zh-CN"/>
              </w:rPr>
              <w:t>营</w:t>
            </w:r>
            <w:r>
              <w:rPr>
                <w:rFonts w:hint="eastAsia" w:asciiTheme="minorEastAsia" w:hAnsiTheme="minorEastAsia" w:eastAsiaTheme="minorEastAsia" w:cstheme="minorEastAsia"/>
                <w:color w:val="auto"/>
                <w:kern w:val="0"/>
                <w:sz w:val="24"/>
                <w:szCs w:val="24"/>
              </w:rPr>
              <w:t>产品</w:t>
            </w:r>
          </w:p>
          <w:p>
            <w:pPr>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Theme="minorEastAsia" w:hAnsiTheme="minorEastAsia" w:eastAsiaTheme="minorEastAsia" w:cstheme="minorEastAsia"/>
                <w:color w:val="auto"/>
                <w:kern w:val="0"/>
                <w:sz w:val="24"/>
                <w:szCs w:val="24"/>
              </w:rPr>
            </w:pPr>
          </w:p>
        </w:tc>
        <w:tc>
          <w:tcPr>
            <w:tcW w:w="1278" w:type="pct"/>
            <w:gridSpan w:val="2"/>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产品名</w:t>
            </w:r>
          </w:p>
        </w:tc>
        <w:tc>
          <w:tcPr>
            <w:tcW w:w="1116" w:type="pct"/>
            <w:gridSpan w:val="3"/>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生产能力</w:t>
            </w:r>
          </w:p>
        </w:tc>
        <w:tc>
          <w:tcPr>
            <w:tcW w:w="884" w:type="pct"/>
            <w:gridSpan w:val="3"/>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占销售收入比重（%）</w:t>
            </w:r>
          </w:p>
        </w:tc>
        <w:tc>
          <w:tcPr>
            <w:tcW w:w="955" w:type="pct"/>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765" w:type="pct"/>
            <w:vMerge w:val="continue"/>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p>
        </w:tc>
        <w:tc>
          <w:tcPr>
            <w:tcW w:w="1278" w:type="pct"/>
            <w:gridSpan w:val="2"/>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p>
        </w:tc>
        <w:tc>
          <w:tcPr>
            <w:tcW w:w="1116" w:type="pct"/>
            <w:gridSpan w:val="3"/>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p>
        </w:tc>
        <w:tc>
          <w:tcPr>
            <w:tcW w:w="884" w:type="pct"/>
            <w:gridSpan w:val="3"/>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Theme="minorEastAsia" w:hAnsiTheme="minorEastAsia" w:eastAsiaTheme="minorEastAsia" w:cstheme="minorEastAsia"/>
                <w:sz w:val="24"/>
                <w:szCs w:val="24"/>
              </w:rPr>
            </w:pPr>
          </w:p>
        </w:tc>
        <w:tc>
          <w:tcPr>
            <w:tcW w:w="955" w:type="pct"/>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Theme="minorEastAsia" w:hAnsiTheme="minorEastAsia" w:eastAsiaTheme="minorEastAsia" w:cstheme="minorEastAsia"/>
                <w:color w:val="auto"/>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65" w:type="pct"/>
            <w:vMerge w:val="restart"/>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Theme="minorEastAsia" w:hAnsiTheme="minorEastAsia" w:eastAsiaTheme="minorEastAsia" w:cstheme="minorEastAsia"/>
                <w:color w:val="auto"/>
                <w:kern w:val="0"/>
                <w:sz w:val="24"/>
                <w:szCs w:val="24"/>
              </w:rPr>
            </w:pPr>
          </w:p>
          <w:p>
            <w:pPr>
              <w:keepNext w:val="0"/>
              <w:keepLines w:val="0"/>
              <w:pageBreakBefore w:val="0"/>
              <w:widowControl/>
              <w:kinsoku/>
              <w:wordWrap/>
              <w:overflowPunct/>
              <w:topLinePunct w:val="0"/>
              <w:autoSpaceDE w:val="0"/>
              <w:autoSpaceDN/>
              <w:bidi w:val="0"/>
              <w:adjustRightInd/>
              <w:snapToGrid/>
              <w:spacing w:line="400" w:lineRule="exact"/>
              <w:ind w:left="0" w:leftChars="0"/>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rPr>
              <w:t>主要客户</w:t>
            </w:r>
            <w:r>
              <w:rPr>
                <w:rFonts w:hint="eastAsia" w:asciiTheme="minorEastAsia" w:hAnsiTheme="minorEastAsia" w:eastAsiaTheme="minorEastAsia" w:cstheme="minorEastAsia"/>
                <w:color w:val="auto"/>
                <w:kern w:val="0"/>
                <w:sz w:val="24"/>
                <w:szCs w:val="24"/>
                <w:lang w:val="en-US" w:eastAsia="zh-CN"/>
              </w:rPr>
              <w:t>合作情况</w:t>
            </w:r>
          </w:p>
          <w:p>
            <w:pPr>
              <w:keepNext w:val="0"/>
              <w:keepLines w:val="0"/>
              <w:pageBreakBefore w:val="0"/>
              <w:widowControl/>
              <w:kinsoku/>
              <w:wordWrap/>
              <w:overflowPunct/>
              <w:topLinePunct w:val="0"/>
              <w:autoSpaceDE w:val="0"/>
              <w:autoSpaceDN/>
              <w:bidi w:val="0"/>
              <w:adjustRightInd/>
              <w:snapToGrid/>
              <w:spacing w:line="400" w:lineRule="exact"/>
              <w:jc w:val="left"/>
              <w:textAlignment w:val="auto"/>
              <w:rPr>
                <w:rFonts w:hint="eastAsia" w:asciiTheme="minorEastAsia" w:hAnsiTheme="minorEastAsia" w:eastAsiaTheme="minorEastAsia" w:cstheme="minorEastAsia"/>
                <w:color w:val="auto"/>
                <w:kern w:val="0"/>
                <w:sz w:val="24"/>
                <w:szCs w:val="24"/>
                <w:lang w:val="en-US" w:eastAsia="zh-CN"/>
              </w:rPr>
            </w:pPr>
          </w:p>
        </w:tc>
        <w:tc>
          <w:tcPr>
            <w:tcW w:w="1278" w:type="pct"/>
            <w:gridSpan w:val="2"/>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客户名称</w:t>
            </w:r>
          </w:p>
        </w:tc>
        <w:tc>
          <w:tcPr>
            <w:tcW w:w="1116" w:type="pct"/>
            <w:gridSpan w:val="3"/>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采购品名称</w:t>
            </w:r>
          </w:p>
        </w:tc>
        <w:tc>
          <w:tcPr>
            <w:tcW w:w="884" w:type="pct"/>
            <w:gridSpan w:val="3"/>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年供货量</w:t>
            </w:r>
          </w:p>
        </w:tc>
        <w:tc>
          <w:tcPr>
            <w:tcW w:w="955" w:type="pct"/>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占销售收入比重（%）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765" w:type="pct"/>
            <w:vMerge w:val="continue"/>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sz w:val="24"/>
                <w:szCs w:val="24"/>
              </w:rPr>
            </w:pPr>
          </w:p>
        </w:tc>
        <w:tc>
          <w:tcPr>
            <w:tcW w:w="1278" w:type="pct"/>
            <w:gridSpan w:val="2"/>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sz w:val="24"/>
                <w:szCs w:val="24"/>
              </w:rPr>
            </w:pPr>
          </w:p>
        </w:tc>
        <w:tc>
          <w:tcPr>
            <w:tcW w:w="1116" w:type="pct"/>
            <w:gridSpan w:val="3"/>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sz w:val="24"/>
                <w:szCs w:val="24"/>
              </w:rPr>
            </w:pPr>
          </w:p>
        </w:tc>
        <w:tc>
          <w:tcPr>
            <w:tcW w:w="884" w:type="pct"/>
            <w:gridSpan w:val="3"/>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sz w:val="24"/>
                <w:szCs w:val="24"/>
              </w:rPr>
            </w:pPr>
          </w:p>
        </w:tc>
        <w:tc>
          <w:tcPr>
            <w:tcW w:w="955" w:type="pct"/>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jc w:val="center"/>
              <w:textAlignment w:val="auto"/>
              <w:rPr>
                <w:rFonts w:hint="eastAsia" w:asciiTheme="minorEastAsia" w:hAnsiTheme="minorEastAsia" w:eastAsiaTheme="minorEastAsia" w:cstheme="minorEastAsia"/>
                <w:color w:val="auto"/>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765" w:type="pct"/>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ind w:left="0" w:leftChars="0" w:firstLine="0" w:firstLineChars="0"/>
              <w:jc w:val="left"/>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其他要求</w:t>
            </w:r>
          </w:p>
        </w:tc>
        <w:tc>
          <w:tcPr>
            <w:tcW w:w="4234" w:type="pct"/>
            <w:gridSpan w:val="9"/>
            <w:tcBorders>
              <w:tl2br w:val="nil"/>
              <w:tr2bl w:val="nil"/>
            </w:tcBorders>
            <w:vAlign w:val="center"/>
          </w:tcPr>
          <w:p>
            <w:pPr>
              <w:keepNext w:val="0"/>
              <w:keepLines w:val="0"/>
              <w:pageBreakBefore w:val="0"/>
              <w:widowControl/>
              <w:kinsoku/>
              <w:wordWrap/>
              <w:overflowPunct/>
              <w:topLinePunct w:val="0"/>
              <w:autoSpaceDE w:val="0"/>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1.以上基本信息须如实填写，若有不实信息，一经核实，我公司将立即终止合作。</w:t>
            </w:r>
          </w:p>
          <w:p>
            <w:pPr>
              <w:keepNext w:val="0"/>
              <w:keepLines w:val="0"/>
              <w:pageBreakBefore w:val="0"/>
              <w:widowControl/>
              <w:kinsoku/>
              <w:wordWrap/>
              <w:overflowPunct/>
              <w:topLinePunct w:val="0"/>
              <w:autoSpaceDE w:val="0"/>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2.如遇信息变更需及时通过函件告知，若因未及时告知导致的不良后果由供应商自行承担。</w:t>
            </w:r>
          </w:p>
        </w:tc>
      </w:tr>
    </w:tbl>
    <w:p>
      <w:pPr>
        <w:keepNext w:val="0"/>
        <w:keepLines w:val="0"/>
        <w:pageBreakBefore w:val="0"/>
        <w:widowControl/>
        <w:kinsoku/>
        <w:wordWrap/>
        <w:topLinePunct w:val="0"/>
        <w:bidi w:val="0"/>
        <w:spacing w:line="60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 xml:space="preserve">填报人：                     </w:t>
      </w:r>
      <w:bookmarkStart w:id="0" w:name="_GoBack"/>
      <w:bookmarkEnd w:id="0"/>
      <w:r>
        <w:rPr>
          <w:rFonts w:hint="eastAsia" w:ascii="方正仿宋_GBK" w:hAnsi="方正仿宋_GBK" w:eastAsia="方正仿宋_GBK" w:cs="方正仿宋_GBK"/>
          <w:bCs/>
          <w:sz w:val="32"/>
          <w:szCs w:val="32"/>
        </w:rPr>
        <w:t xml:space="preserve">   填报时间</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 xml:space="preserve">                                </w:t>
      </w:r>
    </w:p>
    <w:p>
      <w:pPr>
        <w:keepNext w:val="0"/>
        <w:keepLines w:val="0"/>
        <w:pageBreakBefore w:val="0"/>
        <w:kinsoku/>
        <w:wordWrap/>
        <w:topLinePunct w:val="0"/>
        <w:bidi w:val="0"/>
        <w:spacing w:line="600" w:lineRule="exact"/>
        <w:rPr>
          <w:rFonts w:hint="eastAsia" w:ascii="方正仿宋_GBK" w:hAnsi="方正仿宋_GBK" w:eastAsia="方正仿宋_GBK" w:cs="方正仿宋_GBK"/>
          <w:sz w:val="32"/>
          <w:szCs w:val="32"/>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5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仿宋_GB2312" w:hAnsi="仿宋_GB2312" w:cs="仿宋_GB2312"/>
                              <w:sz w:val="29"/>
                              <w:szCs w:val="29"/>
                            </w:rPr>
                          </w:pPr>
                          <w:r>
                            <w:rPr>
                              <w:rFonts w:hint="eastAsia" w:ascii="仿宋_GB2312" w:hAnsi="仿宋_GB2312" w:cs="仿宋_GB2312"/>
                              <w:sz w:val="29"/>
                              <w:szCs w:val="29"/>
                            </w:rPr>
                            <w:t xml:space="preserve">— </w:t>
                          </w:r>
                          <w:r>
                            <w:rPr>
                              <w:rFonts w:hint="eastAsia" w:ascii="仿宋_GB2312" w:hAnsi="仿宋_GB2312" w:cs="仿宋_GB2312"/>
                              <w:sz w:val="29"/>
                              <w:szCs w:val="29"/>
                            </w:rPr>
                            <w:fldChar w:fldCharType="begin"/>
                          </w:r>
                          <w:r>
                            <w:rPr>
                              <w:rFonts w:hint="eastAsia" w:ascii="仿宋_GB2312" w:hAnsi="仿宋_GB2312" w:cs="仿宋_GB2312"/>
                              <w:sz w:val="29"/>
                              <w:szCs w:val="29"/>
                            </w:rPr>
                            <w:instrText xml:space="preserve"> PAGE  \* MERGEFORMAT </w:instrText>
                          </w:r>
                          <w:r>
                            <w:rPr>
                              <w:rFonts w:hint="eastAsia" w:ascii="仿宋_GB2312" w:hAnsi="仿宋_GB2312" w:cs="仿宋_GB2312"/>
                              <w:sz w:val="29"/>
                              <w:szCs w:val="29"/>
                            </w:rPr>
                            <w:fldChar w:fldCharType="separate"/>
                          </w:r>
                          <w:r>
                            <w:rPr>
                              <w:rFonts w:hint="eastAsia" w:ascii="仿宋_GB2312" w:hAnsi="仿宋_GB2312" w:cs="仿宋_GB2312"/>
                              <w:sz w:val="29"/>
                              <w:szCs w:val="29"/>
                            </w:rPr>
                            <w:t>- 3 -</w:t>
                          </w:r>
                          <w:r>
                            <w:rPr>
                              <w:rFonts w:hint="eastAsia" w:ascii="仿宋_GB2312" w:hAnsi="仿宋_GB2312" w:cs="仿宋_GB2312"/>
                              <w:sz w:val="29"/>
                              <w:szCs w:val="29"/>
                            </w:rPr>
                            <w:fldChar w:fldCharType="end"/>
                          </w:r>
                          <w:r>
                            <w:rPr>
                              <w:rFonts w:hint="eastAsia" w:ascii="仿宋_GB2312" w:hAnsi="仿宋_GB2312" w:cs="仿宋_GB2312"/>
                              <w:sz w:val="29"/>
                              <w:szCs w:val="29"/>
                            </w:rPr>
                            <w:t xml:space="preserve"> —</w:t>
                          </w:r>
                        </w:p>
                      </w:txbxContent>
                    </wps:txbx>
                    <wps:bodyPr wrap="none" lIns="0" tIns="0" rIns="0" bIns="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lgTf36YBAABAAwAADgAAAAAA&#10;AAABACAAAAAeAQAAZHJzL2Uyb0RvYy54bWxQSwUGAAAAAAYABgBZAQAANgUAAAAA&#10;">
              <v:fill on="f" focussize="0,0"/>
              <v:stroke on="f"/>
              <v:imagedata o:title=""/>
              <o:lock v:ext="edit" aspectratio="f"/>
              <v:textbox inset="0mm,0mm,0mm,0mm" style="mso-fit-shape-to-text:t;">
                <w:txbxContent>
                  <w:p>
                    <w:pPr>
                      <w:snapToGrid w:val="0"/>
                      <w:rPr>
                        <w:rFonts w:ascii="仿宋_GB2312" w:hAnsi="仿宋_GB2312" w:cs="仿宋_GB2312"/>
                        <w:sz w:val="29"/>
                        <w:szCs w:val="29"/>
                      </w:rPr>
                    </w:pPr>
                    <w:r>
                      <w:rPr>
                        <w:rFonts w:hint="eastAsia" w:ascii="仿宋_GB2312" w:hAnsi="仿宋_GB2312" w:cs="仿宋_GB2312"/>
                        <w:sz w:val="29"/>
                        <w:szCs w:val="29"/>
                      </w:rPr>
                      <w:t xml:space="preserve">— </w:t>
                    </w:r>
                    <w:r>
                      <w:rPr>
                        <w:rFonts w:hint="eastAsia" w:ascii="仿宋_GB2312" w:hAnsi="仿宋_GB2312" w:cs="仿宋_GB2312"/>
                        <w:sz w:val="29"/>
                        <w:szCs w:val="29"/>
                      </w:rPr>
                      <w:fldChar w:fldCharType="begin"/>
                    </w:r>
                    <w:r>
                      <w:rPr>
                        <w:rFonts w:hint="eastAsia" w:ascii="仿宋_GB2312" w:hAnsi="仿宋_GB2312" w:cs="仿宋_GB2312"/>
                        <w:sz w:val="29"/>
                        <w:szCs w:val="29"/>
                      </w:rPr>
                      <w:instrText xml:space="preserve"> PAGE  \* MERGEFORMAT </w:instrText>
                    </w:r>
                    <w:r>
                      <w:rPr>
                        <w:rFonts w:hint="eastAsia" w:ascii="仿宋_GB2312" w:hAnsi="仿宋_GB2312" w:cs="仿宋_GB2312"/>
                        <w:sz w:val="29"/>
                        <w:szCs w:val="29"/>
                      </w:rPr>
                      <w:fldChar w:fldCharType="separate"/>
                    </w:r>
                    <w:r>
                      <w:rPr>
                        <w:rFonts w:hint="eastAsia" w:ascii="仿宋_GB2312" w:hAnsi="仿宋_GB2312" w:cs="仿宋_GB2312"/>
                        <w:sz w:val="29"/>
                        <w:szCs w:val="29"/>
                      </w:rPr>
                      <w:t>- 3 -</w:t>
                    </w:r>
                    <w:r>
                      <w:rPr>
                        <w:rFonts w:hint="eastAsia" w:ascii="仿宋_GB2312" w:hAnsi="仿宋_GB2312" w:cs="仿宋_GB2312"/>
                        <w:sz w:val="29"/>
                        <w:szCs w:val="29"/>
                      </w:rPr>
                      <w:fldChar w:fldCharType="end"/>
                    </w:r>
                    <w:r>
                      <w:rPr>
                        <w:rFonts w:hint="eastAsia" w:ascii="仿宋_GB2312" w:hAnsi="仿宋_GB2312" w:cs="仿宋_GB2312"/>
                        <w:sz w:val="29"/>
                        <w:szCs w:val="29"/>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D57C10"/>
    <w:multiLevelType w:val="singleLevel"/>
    <w:tmpl w:val="A9D57C10"/>
    <w:lvl w:ilvl="0" w:tentative="0">
      <w:start w:val="1"/>
      <w:numFmt w:val="chineseCounting"/>
      <w:suff w:val="nothing"/>
      <w:lvlText w:val="（%1）"/>
      <w:lvlJc w:val="left"/>
      <w:pPr>
        <w:tabs>
          <w:tab w:val="left" w:pos="0"/>
        </w:tabs>
        <w:ind w:left="0" w:firstLine="40"/>
      </w:pPr>
      <w:rPr>
        <w:rFonts w:hint="eastAsia"/>
      </w:rPr>
    </w:lvl>
  </w:abstractNum>
  <w:abstractNum w:abstractNumId="1">
    <w:nsid w:val="DBE7B698"/>
    <w:multiLevelType w:val="singleLevel"/>
    <w:tmpl w:val="DBE7B698"/>
    <w:lvl w:ilvl="0" w:tentative="0">
      <w:start w:val="1"/>
      <w:numFmt w:val="chineseCounting"/>
      <w:suff w:val="nothing"/>
      <w:lvlText w:val="（%1）"/>
      <w:lvlJc w:val="left"/>
      <w:pPr>
        <w:tabs>
          <w:tab w:val="left" w:pos="0"/>
        </w:tabs>
        <w:ind w:left="0" w:firstLine="40"/>
      </w:pPr>
      <w:rPr>
        <w:rFonts w:hint="eastAsia"/>
      </w:rPr>
    </w:lvl>
  </w:abstractNum>
  <w:abstractNum w:abstractNumId="2">
    <w:nsid w:val="EE621B2C"/>
    <w:multiLevelType w:val="singleLevel"/>
    <w:tmpl w:val="EE621B2C"/>
    <w:lvl w:ilvl="0" w:tentative="0">
      <w:start w:val="1"/>
      <w:numFmt w:val="decimal"/>
      <w:suff w:val="nothing"/>
      <w:lvlText w:val="%1．"/>
      <w:lvlJc w:val="left"/>
      <w:pPr>
        <w:ind w:left="0" w:firstLine="397"/>
      </w:pPr>
      <w:rPr>
        <w:rFonts w:hint="default"/>
      </w:rPr>
    </w:lvl>
  </w:abstractNum>
  <w:abstractNum w:abstractNumId="3">
    <w:nsid w:val="508E4607"/>
    <w:multiLevelType w:val="singleLevel"/>
    <w:tmpl w:val="508E4607"/>
    <w:lvl w:ilvl="0" w:tentative="0">
      <w:start w:val="1"/>
      <w:numFmt w:val="chineseCounting"/>
      <w:suff w:val="nothing"/>
      <w:lvlText w:val="（%1）"/>
      <w:lvlJc w:val="left"/>
      <w:pPr>
        <w:tabs>
          <w:tab w:val="left" w:pos="0"/>
        </w:tabs>
        <w:ind w:left="0" w:firstLine="40"/>
      </w:pPr>
      <w:rPr>
        <w:rFonts w:hint="eastAsia"/>
      </w:rPr>
    </w:lvl>
  </w:abstractNum>
  <w:abstractNum w:abstractNumId="4">
    <w:nsid w:val="7CF58721"/>
    <w:multiLevelType w:val="singleLevel"/>
    <w:tmpl w:val="7CF58721"/>
    <w:lvl w:ilvl="0" w:tentative="0">
      <w:start w:val="1"/>
      <w:numFmt w:val="chineseCounting"/>
      <w:suff w:val="nothing"/>
      <w:lvlText w:val="%1、"/>
      <w:lvlJc w:val="left"/>
      <w:pPr>
        <w:tabs>
          <w:tab w:val="left" w:pos="0"/>
        </w:tabs>
        <w:ind w:firstLine="40"/>
      </w:pPr>
      <w:rPr>
        <w:rFonts w:hint="eastAsia"/>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zZDNmMzE2NDZlYTEzMTliZTQ0NWY0ZjZlODJmOGIifQ=="/>
  </w:docVars>
  <w:rsids>
    <w:rsidRoot w:val="00172A27"/>
    <w:rsid w:val="02456221"/>
    <w:rsid w:val="09011E53"/>
    <w:rsid w:val="0B6E1F55"/>
    <w:rsid w:val="0B6E4F38"/>
    <w:rsid w:val="0C3374EC"/>
    <w:rsid w:val="123F4659"/>
    <w:rsid w:val="12D8045A"/>
    <w:rsid w:val="147E2B41"/>
    <w:rsid w:val="19BA7312"/>
    <w:rsid w:val="1A672607"/>
    <w:rsid w:val="228C6B82"/>
    <w:rsid w:val="2C711C7B"/>
    <w:rsid w:val="357C4450"/>
    <w:rsid w:val="392A7A57"/>
    <w:rsid w:val="3B17563B"/>
    <w:rsid w:val="400730E1"/>
    <w:rsid w:val="45A91863"/>
    <w:rsid w:val="4F381012"/>
    <w:rsid w:val="54C33546"/>
    <w:rsid w:val="561C7051"/>
    <w:rsid w:val="563B565C"/>
    <w:rsid w:val="5B136C32"/>
    <w:rsid w:val="5DD96D4B"/>
    <w:rsid w:val="5E7155DE"/>
    <w:rsid w:val="601920A0"/>
    <w:rsid w:val="62734809"/>
    <w:rsid w:val="6EE21056"/>
    <w:rsid w:val="72007464"/>
    <w:rsid w:val="772217A2"/>
    <w:rsid w:val="77B94256"/>
    <w:rsid w:val="7A3A2E55"/>
    <w:rsid w:val="7D9C0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Message Header"/>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4"/>
      <w:lang w:val="en-US" w:eastAsia="zh-CN" w:bidi="ar-SA"/>
    </w:rPr>
  </w:style>
  <w:style w:type="paragraph" w:styleId="3">
    <w:name w:val="Normal Indent"/>
    <w:basedOn w:val="1"/>
    <w:qFormat/>
    <w:uiPriority w:val="0"/>
    <w:pPr>
      <w:widowControl/>
      <w:overflowPunct w:val="0"/>
      <w:autoSpaceDE w:val="0"/>
      <w:autoSpaceDN w:val="0"/>
      <w:adjustRightInd w:val="0"/>
      <w:ind w:firstLine="420"/>
      <w:jc w:val="left"/>
      <w:textAlignment w:val="baseline"/>
    </w:pPr>
    <w:rPr>
      <w:kern w:val="0"/>
      <w:sz w:val="20"/>
      <w:szCs w:val="20"/>
      <w:lang w:eastAsia="en-US"/>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样式1"/>
    <w:basedOn w:val="6"/>
    <w:next w:val="1"/>
    <w:qFormat/>
    <w:uiPriority w:val="0"/>
    <w:pPr>
      <w:pBdr>
        <w:bottom w:val="none" w:color="auto" w:sz="0" w:space="0"/>
      </w:pBdr>
    </w:pPr>
    <w:rPr>
      <w:rFonts w:ascii="方正小标宋_GBK" w:hAnsi="宋体" w:eastAsia="方正小标宋_GBK"/>
      <w:sz w:val="44"/>
      <w:szCs w:val="44"/>
    </w:rPr>
  </w:style>
  <w:style w:type="character" w:customStyle="1" w:styleId="13">
    <w:name w:val="font101"/>
    <w:basedOn w:val="10"/>
    <w:qFormat/>
    <w:uiPriority w:val="0"/>
    <w:rPr>
      <w:rFonts w:hint="eastAsia" w:ascii="宋体" w:hAnsi="宋体" w:eastAsia="宋体" w:cs="宋体"/>
      <w:color w:val="000000"/>
      <w:sz w:val="20"/>
      <w:szCs w:val="20"/>
      <w:u w:val="single"/>
    </w:rPr>
  </w:style>
  <w:style w:type="character" w:customStyle="1" w:styleId="14">
    <w:name w:val="font71"/>
    <w:basedOn w:val="10"/>
    <w:qFormat/>
    <w:uiPriority w:val="0"/>
    <w:rPr>
      <w:rFonts w:hint="eastAsia" w:ascii="微软雅黑" w:hAnsi="微软雅黑" w:eastAsia="微软雅黑" w:cs="微软雅黑"/>
      <w:b/>
      <w:color w:val="000000"/>
      <w:sz w:val="22"/>
      <w:szCs w:val="22"/>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2049</Words>
  <Characters>2374</Characters>
  <Lines>1</Lines>
  <Paragraphs>1</Paragraphs>
  <TotalTime>0</TotalTime>
  <ScaleCrop>false</ScaleCrop>
  <LinksUpToDate>false</LinksUpToDate>
  <CharactersWithSpaces>2651</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2024-07-10T08:17:00Z</dcterms:created>
  <dc:creator>走路去纽约</dc:creator>
  <cp:lastModifiedBy>走路去纽约</cp:lastModifiedBy>
  <dcterms:modified xsi:type="dcterms:W3CDTF">2024-07-11T09:32:03Z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E87BA882E01F428BA8872AA3E0D9E1FD_12</vt:lpwstr>
  </property>
</Properties>
</file>